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21147011"/>
    <w:bookmarkStart w:id="1" w:name="_Toc318189312"/>
    <w:bookmarkStart w:id="2" w:name="_Toc318188327"/>
    <w:bookmarkStart w:id="3" w:name="_Toc318188227"/>
    <w:bookmarkStart w:id="4" w:name="_Toc321147149"/>
    <w:p w14:paraId="3B534971" w14:textId="3D80D00C" w:rsidR="00D3630F" w:rsidRDefault="003C39FC">
      <w:pPr>
        <w:pStyle w:val="NoSpacing"/>
        <w:rPr>
          <w:color w:val="595959" w:themeColor="text1" w:themeTint="A6"/>
          <w:sz w:val="24"/>
        </w:rPr>
      </w:pPr>
      <w:r>
        <w:rPr>
          <w:noProof/>
          <w:sz w:val="24"/>
          <w:lang w:eastAsia="en-US"/>
        </w:rPr>
        <mc:AlternateContent>
          <mc:Choice Requires="wps">
            <w:drawing>
              <wp:anchor distT="0" distB="0" distL="114300" distR="114300" simplePos="0" relativeHeight="251659262" behindDoc="0" locked="0" layoutInCell="1" allowOverlap="1" wp14:anchorId="1E68BBAD" wp14:editId="303C8E83">
                <wp:simplePos x="0" y="0"/>
                <wp:positionH relativeFrom="page">
                  <wp:align>right</wp:align>
                </wp:positionH>
                <wp:positionV relativeFrom="paragraph">
                  <wp:posOffset>-688975</wp:posOffset>
                </wp:positionV>
                <wp:extent cx="7772400" cy="6800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6800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9DD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53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" fillcolor="#a2e0e6" stroked="f" strokeweight="2pt">
                <v:fill r:id="rId13" o:title="" color2="white [3212]" type="pattern"/>
                <w10:wrap anchorx="page"/>
              </v:shape>
            </w:pict>
          </mc:Fallback>
        </mc:AlternateContent>
      </w:r>
      <w:r w:rsidR="00FB4C68">
        <w:rPr>
          <w:noProof/>
          <w:lang w:eastAsia="en-US"/>
        </w:rPr>
        <mc:AlternateContent>
          <mc:Choice Requires="wps">
            <w:drawing>
              <wp:anchor distT="0" distB="0" distL="114300" distR="114300" simplePos="0" relativeHeight="251661312" behindDoc="0" locked="0" layoutInCell="1" allowOverlap="0" wp14:anchorId="6B1CD578" wp14:editId="4C364A97">
                <wp:simplePos x="0" y="0"/>
                <wp:positionH relativeFrom="margin">
                  <wp:posOffset>-33655</wp:posOffset>
                </wp:positionH>
                <wp:positionV relativeFrom="margin">
                  <wp:posOffset>0</wp:posOffset>
                </wp:positionV>
                <wp:extent cx="6124575" cy="1597025"/>
                <wp:effectExtent l="0" t="0" r="9525"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BC18AE" w:rsidRPr="00AB6ED9" w:rsidRDefault="00BC18AE"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BC18AE" w:rsidRPr="00205FED" w:rsidRDefault="00075CCB"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BC18AE" w:rsidRPr="00AB6ED9">
                                  <w:rPr>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2.65pt;margin-top:0;width:482.2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" o:allowoverlap="f" filled="f" stroked="f" strokeweight=".5pt">
                <v:textbox style="mso-fit-shape-to-text:t"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BC18AE" w:rsidRPr="00AB6ED9" w:rsidRDefault="00BC18AE"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BC18AE" w:rsidRPr="00205FED" w:rsidRDefault="00B9453A"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BC18AE" w:rsidRPr="00AB6ED9">
                            <w:rPr>
                              <w:sz w:val="32"/>
                            </w:rPr>
                            <w:t>Joint Recognition Program</w:t>
                          </w:r>
                        </w:sdtContent>
                      </w:sdt>
                    </w:p>
                  </w:txbxContent>
                </v:textbox>
                <w10:wrap type="square" anchorx="margin" anchory="margin"/>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271BCA06" w:rsidR="002163EE" w:rsidRDefault="00AB6ED9">
          <w:pPr>
            <w:pStyle w:val="NoSpacing"/>
            <w:rPr>
              <w:sz w:val="24"/>
            </w:rPr>
          </w:pPr>
          <w:r>
            <w:rPr>
              <w:noProof/>
              <w:lang w:eastAsia="en-US"/>
            </w:rPr>
            <w:drawing>
              <wp:anchor distT="0" distB="0" distL="114300" distR="114300" simplePos="0" relativeHeight="251685888" behindDoc="0" locked="0" layoutInCell="1" allowOverlap="1" wp14:anchorId="59D84F35" wp14:editId="6694619A">
                <wp:simplePos x="0" y="0"/>
                <wp:positionH relativeFrom="margin">
                  <wp:align>center</wp:align>
                </wp:positionH>
                <wp:positionV relativeFrom="paragraph">
                  <wp:posOffset>11430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4">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sidR="004959F2" w:rsidRPr="004959F2">
            <w:t xml:space="preserve"> </w:t>
          </w:r>
        </w:p>
        <w:p w14:paraId="690E1498" w14:textId="26EA9B8F" w:rsidR="00420532" w:rsidRDefault="00420532" w:rsidP="009E6C14">
          <w:pPr>
            <w:jc w:val="both"/>
            <w:rPr>
              <w:color w:val="212121"/>
              <w:sz w:val="22"/>
              <w:szCs w:val="22"/>
              <w:shd w:val="clear" w:color="auto" w:fill="FFFFFF"/>
            </w:rPr>
          </w:pPr>
        </w:p>
        <w:p w14:paraId="5C38EE1F" w14:textId="69468E76" w:rsidR="007569A5" w:rsidRDefault="00FB4C68" w:rsidP="009E6C14">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19572740" w14:textId="77777777" w:rsidR="00BC18AE" w:rsidRDefault="00BC18AE" w:rsidP="006E6734">
                                <w:pPr>
                                  <w:spacing w:before="0" w:line="240" w:lineRule="auto"/>
                                  <w:jc w:val="center"/>
                                  <w:rPr>
                                    <w:i/>
                                  </w:rPr>
                                </w:pPr>
                              </w:p>
                              <w:p w14:paraId="5A0CCB94" w14:textId="190B5B5E" w:rsidR="00BC18AE" w:rsidRPr="003F5D5D" w:rsidRDefault="00BC18AE" w:rsidP="006E6734">
                                <w:pPr>
                                  <w:pStyle w:val="Heading1"/>
                                  <w:spacing w:before="0" w:line="240" w:lineRule="auto"/>
                                  <w:jc w:val="center"/>
                                  <w:rPr>
                                    <w:color w:val="595959" w:themeColor="text1" w:themeTint="A6"/>
                                    <w:sz w:val="36"/>
                                    <w:szCs w:val="22"/>
                                  </w:rPr>
                                </w:pPr>
                                <w:bookmarkStart w:id="5" w:name="_Toc475620261"/>
                                <w:bookmarkStart w:id="6" w:name="_Toc475621263"/>
                                <w:bookmarkStart w:id="7" w:name="_Toc448906430"/>
                                <w:r>
                                  <w:rPr>
                                    <w:color w:val="595959" w:themeColor="text1" w:themeTint="A6"/>
                                    <w:sz w:val="36"/>
                                    <w:szCs w:val="22"/>
                                  </w:rPr>
                                  <w:t xml:space="preserve">2020 </w:t>
                                </w:r>
                                <w:r w:rsidRPr="003F5D5D">
                                  <w:rPr>
                                    <w:color w:val="595959" w:themeColor="text1" w:themeTint="A6"/>
                                    <w:sz w:val="36"/>
                                    <w:szCs w:val="22"/>
                                  </w:rPr>
                                  <w:t>APPLICATION FOR RECOGNITION</w:t>
                                </w:r>
                              </w:p>
                              <w:p w14:paraId="37EAE58D" w14:textId="77777777" w:rsidR="00BC18AE" w:rsidRDefault="00BC18AE"/>
                              <w:p w14:paraId="49752492"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BC18AE" w:rsidRDefault="00BC18AE"/>
                              <w:p w14:paraId="20CA985F"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BC18AE" w:rsidRDefault="00BC18AE"/>
                              <w:p w14:paraId="30E396DD"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BC18AE" w:rsidRDefault="00BC18AE"/>
                              <w:p w14:paraId="3F899366" w14:textId="1C46465D"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5"/>
                                <w:bookmarkEnd w:id="6"/>
                              </w:p>
                              <w:p w14:paraId="1BE87F08" w14:textId="77777777" w:rsidR="00BC18AE" w:rsidRDefault="00BC18AE"/>
                              <w:p w14:paraId="415E1A9E" w14:textId="7CFA2DB1" w:rsidR="00BC18AE" w:rsidRPr="003F5D5D" w:rsidRDefault="00BC18AE" w:rsidP="006E6734">
                                <w:pPr>
                                  <w:pStyle w:val="Heading1"/>
                                  <w:spacing w:before="0" w:line="240" w:lineRule="auto"/>
                                  <w:jc w:val="center"/>
                                  <w:rPr>
                                    <w:color w:val="595959" w:themeColor="text1" w:themeTint="A6"/>
                                    <w:sz w:val="36"/>
                                    <w:szCs w:val="22"/>
                                  </w:rPr>
                                </w:pPr>
                                <w:bookmarkStart w:id="8" w:name="_Toc475620262"/>
                                <w:bookmarkStart w:id="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9"/>
                              </w:p>
                              <w:p w14:paraId="522FE887" w14:textId="77777777" w:rsidR="00BC18AE" w:rsidRDefault="00BC18AE"/>
                              <w:p w14:paraId="12F867AD" w14:textId="458FFD43" w:rsidR="00BC18AE" w:rsidRPr="003F5D5D" w:rsidRDefault="00BC18AE" w:rsidP="006E6734">
                                <w:pPr>
                                  <w:pStyle w:val="Heading1"/>
                                  <w:spacing w:before="0" w:line="240" w:lineRule="auto"/>
                                  <w:jc w:val="center"/>
                                  <w:rPr>
                                    <w:color w:val="595959" w:themeColor="text1" w:themeTint="A6"/>
                                    <w:sz w:val="36"/>
                                    <w:szCs w:val="22"/>
                                  </w:rPr>
                                </w:pPr>
                                <w:bookmarkStart w:id="10" w:name="_Toc475620263"/>
                                <w:bookmarkStart w:id="1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0"/>
                                <w:bookmarkEnd w:id="11"/>
                              </w:p>
                              <w:p w14:paraId="5EAE0926" w14:textId="77777777" w:rsidR="00BC18AE" w:rsidRDefault="00BC18AE"/>
                              <w:p w14:paraId="55A1E493" w14:textId="77777777" w:rsidR="00BC18AE" w:rsidRPr="003F5D5D" w:rsidRDefault="00BC18AE" w:rsidP="006E6734">
                                <w:pPr>
                                  <w:pStyle w:val="Heading1"/>
                                  <w:spacing w:before="0" w:line="240" w:lineRule="auto"/>
                                  <w:jc w:val="center"/>
                                  <w:rPr>
                                    <w:color w:val="595959" w:themeColor="text1" w:themeTint="A6"/>
                                    <w:sz w:val="36"/>
                                    <w:szCs w:val="22"/>
                                  </w:rPr>
                                </w:pPr>
                                <w:bookmarkStart w:id="12" w:name="_Toc475620264"/>
                                <w:bookmarkStart w:id="1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7"/>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19572740" w14:textId="77777777" w:rsidR="00BC18AE" w:rsidRDefault="00BC18AE" w:rsidP="006E6734">
                          <w:pPr>
                            <w:spacing w:before="0" w:line="240" w:lineRule="auto"/>
                            <w:jc w:val="center"/>
                            <w:rPr>
                              <w:i/>
                            </w:rPr>
                          </w:pPr>
                        </w:p>
                        <w:p w14:paraId="5A0CCB94" w14:textId="190B5B5E" w:rsidR="00BC18AE" w:rsidRPr="003F5D5D" w:rsidRDefault="00BC18AE" w:rsidP="006E6734">
                          <w:pPr>
                            <w:pStyle w:val="Heading1"/>
                            <w:spacing w:before="0" w:line="240" w:lineRule="auto"/>
                            <w:jc w:val="center"/>
                            <w:rPr>
                              <w:color w:val="595959" w:themeColor="text1" w:themeTint="A6"/>
                              <w:sz w:val="36"/>
                              <w:szCs w:val="22"/>
                            </w:rPr>
                          </w:pPr>
                          <w:bookmarkStart w:id="15" w:name="_Toc475620261"/>
                          <w:bookmarkStart w:id="16" w:name="_Toc475621263"/>
                          <w:bookmarkStart w:id="17" w:name="_Toc448906430"/>
                          <w:r>
                            <w:rPr>
                              <w:color w:val="595959" w:themeColor="text1" w:themeTint="A6"/>
                              <w:sz w:val="36"/>
                              <w:szCs w:val="22"/>
                            </w:rPr>
                            <w:t xml:space="preserve">2020 </w:t>
                          </w:r>
                          <w:r w:rsidRPr="003F5D5D">
                            <w:rPr>
                              <w:color w:val="595959" w:themeColor="text1" w:themeTint="A6"/>
                              <w:sz w:val="36"/>
                              <w:szCs w:val="22"/>
                            </w:rPr>
                            <w:t>APPLICATION FOR RECOGNITION</w:t>
                          </w:r>
                        </w:p>
                        <w:p w14:paraId="37EAE58D" w14:textId="77777777" w:rsidR="00BC18AE" w:rsidRDefault="00BC18AE"/>
                        <w:p w14:paraId="49752492"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BC18AE" w:rsidRDefault="00BC18AE"/>
                        <w:p w14:paraId="20CA985F"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BC18AE" w:rsidRDefault="00BC18AE"/>
                        <w:p w14:paraId="30E396DD"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BC18AE" w:rsidRDefault="00BC18AE"/>
                        <w:p w14:paraId="3F899366" w14:textId="1C46465D"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5"/>
                          <w:bookmarkEnd w:id="16"/>
                        </w:p>
                        <w:p w14:paraId="1BE87F08" w14:textId="77777777" w:rsidR="00BC18AE" w:rsidRDefault="00BC18AE"/>
                        <w:p w14:paraId="415E1A9E" w14:textId="7CFA2DB1" w:rsidR="00BC18AE" w:rsidRPr="003F5D5D" w:rsidRDefault="00BC18AE" w:rsidP="006E6734">
                          <w:pPr>
                            <w:pStyle w:val="Heading1"/>
                            <w:spacing w:before="0" w:line="240" w:lineRule="auto"/>
                            <w:jc w:val="center"/>
                            <w:rPr>
                              <w:color w:val="595959" w:themeColor="text1" w:themeTint="A6"/>
                              <w:sz w:val="36"/>
                              <w:szCs w:val="22"/>
                            </w:rPr>
                          </w:pPr>
                          <w:bookmarkStart w:id="18" w:name="_Toc475620262"/>
                          <w:bookmarkStart w:id="1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8"/>
                          <w:bookmarkEnd w:id="19"/>
                        </w:p>
                        <w:p w14:paraId="522FE887" w14:textId="77777777" w:rsidR="00BC18AE" w:rsidRDefault="00BC18AE"/>
                        <w:p w14:paraId="12F867AD" w14:textId="458FFD43" w:rsidR="00BC18AE" w:rsidRPr="003F5D5D" w:rsidRDefault="00BC18AE" w:rsidP="006E6734">
                          <w:pPr>
                            <w:pStyle w:val="Heading1"/>
                            <w:spacing w:before="0" w:line="240" w:lineRule="auto"/>
                            <w:jc w:val="center"/>
                            <w:rPr>
                              <w:color w:val="595959" w:themeColor="text1" w:themeTint="A6"/>
                              <w:sz w:val="36"/>
                              <w:szCs w:val="22"/>
                            </w:rPr>
                          </w:pPr>
                          <w:bookmarkStart w:id="20" w:name="_Toc475620263"/>
                          <w:bookmarkStart w:id="2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20"/>
                          <w:bookmarkEnd w:id="21"/>
                        </w:p>
                        <w:p w14:paraId="5EAE0926" w14:textId="77777777" w:rsidR="00BC18AE" w:rsidRDefault="00BC18AE"/>
                        <w:p w14:paraId="55A1E493" w14:textId="77777777" w:rsidR="00BC18AE" w:rsidRPr="003F5D5D" w:rsidRDefault="00BC18AE" w:rsidP="006E6734">
                          <w:pPr>
                            <w:pStyle w:val="Heading1"/>
                            <w:spacing w:before="0" w:line="240" w:lineRule="auto"/>
                            <w:jc w:val="center"/>
                            <w:rPr>
                              <w:color w:val="595959" w:themeColor="text1" w:themeTint="A6"/>
                              <w:sz w:val="36"/>
                              <w:szCs w:val="22"/>
                            </w:rPr>
                          </w:pPr>
                          <w:bookmarkStart w:id="22" w:name="_Toc475620264"/>
                          <w:bookmarkStart w:id="2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22"/>
                          <w:bookmarkEnd w:id="23"/>
                        </w:p>
                      </w:txbxContent>
                    </v:textbox>
                    <w10:wrap type="square" anchorx="margin"/>
                  </v:shape>
                </w:pict>
              </mc:Fallback>
            </mc:AlternateContent>
          </w:r>
          <w:r>
            <w:rPr>
              <w:noProof/>
              <w:lang w:eastAsia="en-US"/>
            </w:rPr>
            <w:drawing>
              <wp:anchor distT="0" distB="0" distL="114300" distR="114300" simplePos="0" relativeHeight="251672576" behindDoc="0" locked="0" layoutInCell="1" allowOverlap="1" wp14:anchorId="7D6C2B98" wp14:editId="39D172A3">
                <wp:simplePos x="0" y="0"/>
                <wp:positionH relativeFrom="margin">
                  <wp:posOffset>-190500</wp:posOffset>
                </wp:positionH>
                <wp:positionV relativeFrom="paragraph">
                  <wp:posOffset>5896610</wp:posOffset>
                </wp:positionV>
                <wp:extent cx="1973580" cy="409575"/>
                <wp:effectExtent l="0" t="0" r="7620" b="9525"/>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AB6ED9" w:rsidRPr="00AB6ED9">
            <w:rPr>
              <w:noProof/>
              <w:lang w:eastAsia="en-US"/>
            </w:rPr>
            <w:drawing>
              <wp:inline distT="0" distB="0" distL="0" distR="0" wp14:anchorId="06B30401" wp14:editId="3051B365">
                <wp:extent cx="1494180" cy="65346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4180" cy="653463"/>
                        </a:xfrm>
                        <a:prstGeom prst="rect">
                          <a:avLst/>
                        </a:prstGeom>
                        <a:solidFill>
                          <a:schemeClr val="bg1"/>
                        </a:solidFill>
                      </pic:spPr>
                    </pic:pic>
                  </a:graphicData>
                </a:graphic>
              </wp:inline>
            </w:drawing>
          </w:r>
          <w:r w:rsidR="00AB6ED9">
            <w:rPr>
              <w:noProof/>
              <w:sz w:val="24"/>
              <w:lang w:eastAsia="en-US"/>
            </w:rPr>
            <mc:AlternateContent>
              <mc:Choice Requires="wps">
                <w:drawing>
                  <wp:anchor distT="0" distB="0" distL="114300" distR="114300" simplePos="0" relativeHeight="251658237" behindDoc="0" locked="0" layoutInCell="1" allowOverlap="1" wp14:anchorId="41B50A14" wp14:editId="595066CC">
                    <wp:simplePos x="0" y="0"/>
                    <wp:positionH relativeFrom="page">
                      <wp:align>right</wp:align>
                    </wp:positionH>
                    <wp:positionV relativeFrom="paragraph">
                      <wp:posOffset>2199005</wp:posOffset>
                    </wp:positionV>
                    <wp:extent cx="7753350" cy="2581275"/>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53350" cy="25812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B2D5" id="Flowchart: Document 14" o:spid="_x0000_s1026" type="#_x0000_t114" style="position:absolute;margin-left:559.3pt;margin-top:173.15pt;width:610.5pt;height:203.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" fillcolor="#00a0b8 [3204]" stroked="f" strokeweight="2pt">
                    <w10:wrap anchorx="page"/>
                  </v:shape>
                </w:pict>
              </mc:Fallback>
            </mc:AlternateContent>
          </w:r>
        </w:p>
        <w:p w14:paraId="03FC9BDC" w14:textId="270E00EA" w:rsidR="007569A5" w:rsidRPr="00926FCB" w:rsidRDefault="007569A5" w:rsidP="00AB14E1"/>
        <w:p w14:paraId="04366B1F" w14:textId="388C6789" w:rsidR="007569A5" w:rsidRPr="00146322" w:rsidRDefault="007569A5" w:rsidP="00AB14E1"/>
        <w:p w14:paraId="55952FF1" w14:textId="2EAC3C66" w:rsidR="007569A5" w:rsidRPr="007569A5" w:rsidRDefault="007569A5" w:rsidP="00AB14E1"/>
        <w:p w14:paraId="2892426C" w14:textId="3E3CAC9E" w:rsidR="007569A5" w:rsidRPr="007569A5" w:rsidRDefault="007569A5" w:rsidP="00AB14E1"/>
        <w:p w14:paraId="55D574D8" w14:textId="0B6AE89C" w:rsidR="007569A5" w:rsidRPr="007569A5" w:rsidRDefault="007569A5" w:rsidP="00AB14E1"/>
        <w:p w14:paraId="380974C3" w14:textId="7227B138" w:rsidR="007569A5" w:rsidRPr="007569A5" w:rsidRDefault="007569A5" w:rsidP="00AB14E1"/>
        <w:p w14:paraId="3A37B068" w14:textId="6DE21667" w:rsidR="007569A5" w:rsidRPr="007569A5" w:rsidRDefault="007569A5" w:rsidP="00AB14E1"/>
        <w:p w14:paraId="4E76F5A0" w14:textId="57FA166A" w:rsidR="007569A5" w:rsidRPr="007569A5" w:rsidRDefault="007569A5" w:rsidP="00AB14E1"/>
        <w:p w14:paraId="27DB5D06" w14:textId="39841416" w:rsidR="007569A5" w:rsidRPr="007569A5" w:rsidRDefault="007569A5" w:rsidP="00AB14E1"/>
        <w:p w14:paraId="1B6B96C0" w14:textId="627302CC" w:rsidR="007569A5" w:rsidRPr="007569A5" w:rsidRDefault="007569A5" w:rsidP="00AB14E1"/>
        <w:p w14:paraId="017E304C" w14:textId="591F10B4" w:rsidR="007569A5" w:rsidRPr="007569A5" w:rsidRDefault="007569A5" w:rsidP="00AB14E1"/>
        <w:p w14:paraId="2AAFF4D3" w14:textId="2149DF00" w:rsidR="007569A5" w:rsidRPr="007569A5" w:rsidRDefault="007569A5" w:rsidP="00AB14E1"/>
        <w:p w14:paraId="07D86830" w14:textId="3FEB700E" w:rsidR="007569A5" w:rsidRPr="007569A5" w:rsidRDefault="007569A5" w:rsidP="00AB14E1"/>
        <w:p w14:paraId="69F38A30" w14:textId="316DBCE4" w:rsidR="007569A5" w:rsidRPr="007569A5" w:rsidRDefault="007569A5" w:rsidP="00AB14E1"/>
        <w:p w14:paraId="61428A1F" w14:textId="52D43F99" w:rsidR="007569A5" w:rsidRPr="007569A5" w:rsidRDefault="003E3A13" w:rsidP="00AB14E1">
          <w:r w:rsidRPr="004959F2">
            <w:rPr>
              <w:noProof/>
              <w:lang w:eastAsia="en-US"/>
            </w:rPr>
            <w:drawing>
              <wp:anchor distT="0" distB="0" distL="114300" distR="114300" simplePos="0" relativeHeight="251664384" behindDoc="0" locked="0" layoutInCell="1" allowOverlap="1" wp14:anchorId="332799FA" wp14:editId="327B5414">
                <wp:simplePos x="0" y="0"/>
                <wp:positionH relativeFrom="margin">
                  <wp:posOffset>-131626</wp:posOffset>
                </wp:positionH>
                <wp:positionV relativeFrom="paragraph">
                  <wp:posOffset>313146</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p>
        <w:p w14:paraId="01039EF8" w14:textId="11342693" w:rsidR="007569A5" w:rsidRPr="007569A5" w:rsidRDefault="003E3A13" w:rsidP="00AB14E1">
          <w:r>
            <w:rPr>
              <w:noProof/>
              <w:lang w:eastAsia="en-US"/>
            </w:rPr>
            <w:drawing>
              <wp:anchor distT="0" distB="0" distL="114300" distR="114300" simplePos="0" relativeHeight="251697152" behindDoc="1" locked="0" layoutInCell="1" allowOverlap="1" wp14:anchorId="7BC9E746" wp14:editId="4A2CFEC4">
                <wp:simplePos x="0" y="0"/>
                <wp:positionH relativeFrom="column">
                  <wp:posOffset>4332242</wp:posOffset>
                </wp:positionH>
                <wp:positionV relativeFrom="paragraph">
                  <wp:posOffset>3266</wp:posOffset>
                </wp:positionV>
                <wp:extent cx="1734820" cy="411480"/>
                <wp:effectExtent l="0" t="0" r="0" b="7620"/>
                <wp:wrapTight wrapText="bothSides">
                  <wp:wrapPolygon edited="0">
                    <wp:start x="0" y="0"/>
                    <wp:lineTo x="0" y="21000"/>
                    <wp:lineTo x="21347" y="21000"/>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4820" cy="411480"/>
                        </a:xfrm>
                        <a:prstGeom prst="rect">
                          <a:avLst/>
                        </a:prstGeom>
                        <a:noFill/>
                        <a:ln>
                          <a:noFill/>
                        </a:ln>
                      </pic:spPr>
                    </pic:pic>
                  </a:graphicData>
                </a:graphic>
              </wp:anchor>
            </w:drawing>
          </w:r>
          <w:r w:rsidR="009011D2">
            <w:rPr>
              <w:noProof/>
              <w:lang w:eastAsia="en-US"/>
            </w:rPr>
            <w:drawing>
              <wp:anchor distT="0" distB="0" distL="114300" distR="114300" simplePos="0" relativeHeight="251692032" behindDoc="0" locked="0" layoutInCell="1" allowOverlap="1" wp14:anchorId="5EE493DC" wp14:editId="634176FC">
                <wp:simplePos x="0" y="0"/>
                <wp:positionH relativeFrom="margin">
                  <wp:align>center</wp:align>
                </wp:positionH>
                <wp:positionV relativeFrom="paragraph">
                  <wp:posOffset>1814</wp:posOffset>
                </wp:positionV>
                <wp:extent cx="143256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6036" w14:textId="37711750" w:rsidR="007569A5" w:rsidRDefault="007569A5" w:rsidP="009E6C14">
          <w:pPr>
            <w:jc w:val="both"/>
          </w:pPr>
        </w:p>
        <w:p w14:paraId="4317C1CE" w14:textId="22F9CA66" w:rsidR="007569A5" w:rsidRDefault="003E3A13" w:rsidP="00AB14E1">
          <w:pPr>
            <w:jc w:val="center"/>
          </w:pPr>
          <w:r w:rsidRPr="004959F2">
            <w:rPr>
              <w:noProof/>
              <w:lang w:eastAsia="en-US"/>
            </w:rPr>
            <w:drawing>
              <wp:anchor distT="0" distB="0" distL="114300" distR="114300" simplePos="0" relativeHeight="251668480" behindDoc="0" locked="0" layoutInCell="1" allowOverlap="1" wp14:anchorId="0070808C" wp14:editId="5CCB3332">
                <wp:simplePos x="0" y="0"/>
                <wp:positionH relativeFrom="margin">
                  <wp:posOffset>4123236</wp:posOffset>
                </wp:positionH>
                <wp:positionV relativeFrom="paragraph">
                  <wp:posOffset>38100</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p>
        <w:p w14:paraId="48F42D38" w14:textId="61F9A2E6" w:rsidR="009E06C8" w:rsidRDefault="003806E6" w:rsidP="009E6C14">
          <w:pPr>
            <w:jc w:val="both"/>
          </w:pPr>
          <w:r w:rsidRPr="007569A5">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0F14127A" w14:textId="5F554789" w:rsidR="00495768" w:rsidRPr="00744C46" w:rsidRDefault="006A1369" w:rsidP="009E6C14">
      <w:pPr>
        <w:jc w:val="both"/>
        <w:rPr>
          <w:rStyle w:val="Emphasis"/>
          <w:color w:val="7F7F7F" w:themeColor="text1" w:themeTint="80"/>
        </w:rPr>
      </w:pPr>
      <w:r w:rsidRPr="00744C46">
        <w:rPr>
          <w:rStyle w:val="TitleChar"/>
          <w:color w:val="003E75" w:themeColor="background2" w:themeShade="40"/>
          <w:sz w:val="36"/>
        </w:rPr>
        <w:t>The “</w:t>
      </w:r>
      <w:r w:rsidR="00E325BD" w:rsidRPr="00744C46">
        <w:rPr>
          <w:rStyle w:val="TitleChar"/>
          <w:color w:val="003E75" w:themeColor="background2" w:themeShade="40"/>
          <w:sz w:val="36"/>
        </w:rPr>
        <w:t xml:space="preserve">Water Resources </w:t>
      </w:r>
      <w:r w:rsidRPr="00744C46">
        <w:rPr>
          <w:rStyle w:val="TitleChar"/>
          <w:color w:val="003E75" w:themeColor="background2" w:themeShade="40"/>
          <w:sz w:val="36"/>
        </w:rPr>
        <w:t>Utility of the Future”</w:t>
      </w:r>
      <w:r w:rsidRPr="00744C46">
        <w:rPr>
          <w:rStyle w:val="Emphasis"/>
          <w:color w:val="003E75" w:themeColor="background2" w:themeShade="40"/>
          <w:sz w:val="12"/>
        </w:rPr>
        <w:t xml:space="preserve"> </w:t>
      </w:r>
      <w:r w:rsidRPr="00744C46">
        <w:rPr>
          <w:rStyle w:val="Emphasis"/>
          <w:color w:val="7F7F7F" w:themeColor="text1" w:themeTint="80"/>
        </w:rPr>
        <w:t xml:space="preserve">was first articulated in a 2013 publication jointly prepared by the National Association </w:t>
      </w:r>
      <w:r w:rsidRPr="00926FCB">
        <w:rPr>
          <w:rStyle w:val="Emphasis"/>
          <w:color w:val="7F7F7F" w:themeColor="text1" w:themeTint="80"/>
        </w:rPr>
        <w:t>of Clean Water Agencies (NACWA), the Water Environment Federation (WEF), and</w:t>
      </w:r>
      <w:r w:rsidR="007569A5" w:rsidRPr="00926FCB">
        <w:rPr>
          <w:rStyle w:val="Emphasis"/>
          <w:color w:val="7F7F7F" w:themeColor="text1" w:themeTint="80"/>
        </w:rPr>
        <w:t xml:space="preserve"> </w:t>
      </w:r>
      <w:r w:rsidR="003E3A13" w:rsidRPr="00926FCB">
        <w:rPr>
          <w:rStyle w:val="Emphasis"/>
          <w:color w:val="7F7F7F" w:themeColor="text1" w:themeTint="80"/>
        </w:rPr>
        <w:t>the Water Environment Research Foundation</w:t>
      </w:r>
      <w:r w:rsidR="003E3A13">
        <w:rPr>
          <w:rStyle w:val="Emphasis"/>
          <w:color w:val="7F7F7F" w:themeColor="text1" w:themeTint="80"/>
        </w:rPr>
        <w:t xml:space="preserve"> </w:t>
      </w:r>
      <w:r w:rsidR="003E3A13" w:rsidRPr="00146322">
        <w:rPr>
          <w:rStyle w:val="Emphasis"/>
          <w:color w:val="7F7F7F" w:themeColor="text1" w:themeTint="80"/>
        </w:rPr>
        <w:t>(WERF).</w:t>
      </w:r>
      <w:r w:rsidR="003E3A13" w:rsidRPr="00744C46">
        <w:rPr>
          <w:rStyle w:val="Emphasis"/>
          <w:color w:val="7F7F7F" w:themeColor="text1" w:themeTint="80"/>
        </w:rPr>
        <w:t xml:space="preserve"> </w:t>
      </w:r>
      <w:r w:rsidRPr="00744C46">
        <w:rPr>
          <w:rStyle w:val="Emphasis"/>
          <w:i/>
          <w:color w:val="7F7F7F" w:themeColor="text1" w:themeTint="80"/>
        </w:rPr>
        <w:t xml:space="preserve">The </w:t>
      </w:r>
      <w:r w:rsidR="00E325BD" w:rsidRPr="00744C46">
        <w:rPr>
          <w:rStyle w:val="Emphasis"/>
          <w:i/>
          <w:color w:val="7F7F7F" w:themeColor="text1" w:themeTint="80"/>
        </w:rPr>
        <w:t xml:space="preserve">Water Resources </w:t>
      </w:r>
      <w:r w:rsidRPr="00744C46">
        <w:rPr>
          <w:rStyle w:val="Emphasis"/>
          <w:i/>
          <w:color w:val="7F7F7F" w:themeColor="text1" w:themeTint="80"/>
        </w:rPr>
        <w:t>Utility of the Future</w:t>
      </w:r>
      <w:r w:rsidR="00E325BD" w:rsidRPr="00744C46">
        <w:rPr>
          <w:rStyle w:val="Emphasis"/>
          <w:i/>
          <w:color w:val="7F7F7F" w:themeColor="text1" w:themeTint="80"/>
        </w:rPr>
        <w:t>: A Blueprint for Action</w:t>
      </w:r>
      <w:r w:rsidRPr="00744C46">
        <w:rPr>
          <w:rStyle w:val="Emphasis"/>
          <w:color w:val="7F7F7F" w:themeColor="text1" w:themeTint="80"/>
        </w:rPr>
        <w:t xml:space="preserve"> sought to capture in one place current, emergent, and </w:t>
      </w:r>
      <w:r w:rsidR="00062210" w:rsidRPr="00744C46">
        <w:rPr>
          <w:rStyle w:val="Emphasis"/>
          <w:color w:val="7F7F7F" w:themeColor="text1" w:themeTint="80"/>
        </w:rPr>
        <w:t xml:space="preserve">possible </w:t>
      </w:r>
      <w:r w:rsidRPr="00744C46">
        <w:rPr>
          <w:rStyle w:val="Emphasis"/>
          <w:color w:val="7F7F7F" w:themeColor="text1" w:themeTint="80"/>
        </w:rPr>
        <w:t>wastewater utility opportunities that</w:t>
      </w:r>
      <w:r w:rsidR="00062210" w:rsidRPr="00744C46">
        <w:rPr>
          <w:rStyle w:val="Emphasis"/>
          <w:color w:val="7F7F7F" w:themeColor="text1" w:themeTint="80"/>
        </w:rPr>
        <w:t>,</w:t>
      </w:r>
      <w:r w:rsidRPr="00744C46">
        <w:rPr>
          <w:rStyle w:val="Emphasis"/>
          <w:color w:val="7F7F7F" w:themeColor="text1" w:themeTint="80"/>
        </w:rPr>
        <w:t xml:space="preserve"> packaged together</w:t>
      </w:r>
      <w:r w:rsidR="00062210" w:rsidRPr="00744C46">
        <w:rPr>
          <w:rStyle w:val="Emphasis"/>
          <w:color w:val="7F7F7F" w:themeColor="text1" w:themeTint="80"/>
        </w:rPr>
        <w:t>,</w:t>
      </w:r>
      <w:r w:rsidRPr="00744C46">
        <w:rPr>
          <w:rStyle w:val="Emphasis"/>
          <w:color w:val="7F7F7F" w:themeColor="text1" w:themeTint="80"/>
        </w:rPr>
        <w:t xml:space="preserve"> presented a revolutionary </w:t>
      </w:r>
      <w:r w:rsidR="00062210" w:rsidRPr="00744C46">
        <w:rPr>
          <w:rStyle w:val="Emphasis"/>
          <w:color w:val="7F7F7F" w:themeColor="text1" w:themeTint="80"/>
        </w:rPr>
        <w:t xml:space="preserve">future </w:t>
      </w:r>
      <w:r w:rsidRPr="00744C46">
        <w:rPr>
          <w:rStyle w:val="Emphasis"/>
          <w:color w:val="7F7F7F" w:themeColor="text1" w:themeTint="80"/>
        </w:rPr>
        <w:t>for the sector</w:t>
      </w:r>
      <w:r w:rsidR="00573954" w:rsidRPr="00744C46">
        <w:rPr>
          <w:rStyle w:val="Emphasis"/>
          <w:color w:val="7F7F7F" w:themeColor="text1" w:themeTint="80"/>
        </w:rPr>
        <w:t>.</w:t>
      </w:r>
      <w:r w:rsidR="003D35E3" w:rsidRPr="00744C46">
        <w:rPr>
          <w:rStyle w:val="Emphasis"/>
          <w:color w:val="7F7F7F" w:themeColor="text1" w:themeTint="80"/>
        </w:rPr>
        <w:t xml:space="preserve"> </w:t>
      </w:r>
      <w:r w:rsidR="00573954" w:rsidRPr="00744C46">
        <w:rPr>
          <w:rStyle w:val="Emphasis"/>
          <w:color w:val="7F7F7F" w:themeColor="text1" w:themeTint="80"/>
        </w:rPr>
        <w:t>That revolution would</w:t>
      </w:r>
      <w:r w:rsidR="003D35E3" w:rsidRPr="00744C46">
        <w:rPr>
          <w:rStyle w:val="Emphasis"/>
          <w:color w:val="7F7F7F" w:themeColor="text1" w:themeTint="80"/>
        </w:rPr>
        <w:t xml:space="preserve"> </w:t>
      </w:r>
      <w:r w:rsidRPr="00744C46">
        <w:rPr>
          <w:rStyle w:val="Emphasis"/>
          <w:color w:val="7F7F7F" w:themeColor="text1" w:themeTint="80"/>
        </w:rPr>
        <w:t xml:space="preserve">transform the </w:t>
      </w:r>
      <w:r w:rsidR="00793B0A" w:rsidRPr="00744C46">
        <w:rPr>
          <w:rStyle w:val="Emphasis"/>
          <w:color w:val="7F7F7F" w:themeColor="text1" w:themeTint="80"/>
        </w:rPr>
        <w:t xml:space="preserve">traditional </w:t>
      </w:r>
      <w:r w:rsidRPr="00744C46">
        <w:rPr>
          <w:rStyle w:val="Emphasis"/>
          <w:color w:val="7F7F7F" w:themeColor="text1" w:themeTint="80"/>
        </w:rPr>
        <w:t>wastewater treatment system to a community</w:t>
      </w:r>
      <w:r w:rsidR="00FE1EDA" w:rsidRPr="00744C46">
        <w:rPr>
          <w:rStyle w:val="Emphasis"/>
          <w:color w:val="7F7F7F" w:themeColor="text1" w:themeTint="80"/>
        </w:rPr>
        <w:t>-based</w:t>
      </w:r>
      <w:r w:rsidRPr="00744C46">
        <w:rPr>
          <w:rStyle w:val="Emphasis"/>
          <w:color w:val="7F7F7F" w:themeColor="text1" w:themeTint="80"/>
        </w:rPr>
        <w:t xml:space="preserve"> resource recovery center and leader in the overall sustainability and resilience</w:t>
      </w:r>
      <w:r w:rsidR="009E6C14" w:rsidRPr="00744C46">
        <w:rPr>
          <w:rStyle w:val="Emphasis"/>
          <w:color w:val="7F7F7F" w:themeColor="text1" w:themeTint="80"/>
        </w:rPr>
        <w:t xml:space="preserve"> of the communities they serve.</w:t>
      </w:r>
      <w:r w:rsidRPr="00744C46">
        <w:rPr>
          <w:rStyle w:val="Emphasis"/>
          <w:color w:val="7F7F7F" w:themeColor="text1" w:themeTint="80"/>
        </w:rPr>
        <w:t xml:space="preserve"> This Recognition Program </w:t>
      </w:r>
      <w:r w:rsidR="00645782" w:rsidRPr="00744C46">
        <w:rPr>
          <w:rStyle w:val="Emphasis"/>
          <w:color w:val="7F7F7F" w:themeColor="text1" w:themeTint="80"/>
        </w:rPr>
        <w:t xml:space="preserve">has been specifically designed </w:t>
      </w:r>
      <w:r w:rsidRPr="00744C46">
        <w:rPr>
          <w:rStyle w:val="Emphasis"/>
          <w:color w:val="7F7F7F" w:themeColor="text1" w:themeTint="80"/>
        </w:rPr>
        <w:t>to further promote and enable the emergence of this new business model</w:t>
      </w:r>
      <w:r w:rsidR="00062210" w:rsidRPr="00744C46">
        <w:rPr>
          <w:rStyle w:val="Emphasis"/>
          <w:color w:val="7F7F7F" w:themeColor="text1" w:themeTint="80"/>
        </w:rPr>
        <w:t xml:space="preserve"> for the </w:t>
      </w:r>
      <w:r w:rsidR="00DB3D00">
        <w:rPr>
          <w:rStyle w:val="Emphasis"/>
          <w:color w:val="7F7F7F" w:themeColor="text1" w:themeTint="80"/>
        </w:rPr>
        <w:t xml:space="preserve">entire </w:t>
      </w:r>
      <w:r w:rsidR="00717351">
        <w:rPr>
          <w:rStyle w:val="Emphasis"/>
          <w:color w:val="7F7F7F" w:themeColor="text1" w:themeTint="80"/>
        </w:rPr>
        <w:t xml:space="preserve">water </w:t>
      </w:r>
      <w:r w:rsidR="00062210" w:rsidRPr="00744C46">
        <w:rPr>
          <w:rStyle w:val="Emphasis"/>
          <w:color w:val="7F7F7F" w:themeColor="text1" w:themeTint="80"/>
        </w:rPr>
        <w:t>sector</w:t>
      </w:r>
      <w:r w:rsidR="00717351">
        <w:rPr>
          <w:rStyle w:val="Emphasis"/>
          <w:color w:val="7F7F7F" w:themeColor="text1" w:themeTint="80"/>
        </w:rPr>
        <w:t xml:space="preserve"> (reaching beyond the </w:t>
      </w:r>
      <w:r w:rsidR="00AA09D9">
        <w:rPr>
          <w:rStyle w:val="Emphasis"/>
          <w:color w:val="7F7F7F" w:themeColor="text1" w:themeTint="80"/>
        </w:rPr>
        <w:t>Blueprint’s focus on wastewater sy</w:t>
      </w:r>
      <w:r w:rsidR="009011D2">
        <w:rPr>
          <w:rStyle w:val="Emphasis"/>
          <w:color w:val="7F7F7F" w:themeColor="text1" w:themeTint="80"/>
        </w:rPr>
        <w:t>s</w:t>
      </w:r>
      <w:r w:rsidR="00AA09D9">
        <w:rPr>
          <w:rStyle w:val="Emphasis"/>
          <w:color w:val="7F7F7F" w:themeColor="text1" w:themeTint="80"/>
        </w:rPr>
        <w:t>tems)</w:t>
      </w:r>
      <w:r w:rsidR="001B4D92" w:rsidRPr="00744C46">
        <w:rPr>
          <w:rStyle w:val="Emphasis"/>
          <w:color w:val="7F7F7F" w:themeColor="text1" w:themeTint="80"/>
        </w:rPr>
        <w:t>,</w:t>
      </w:r>
      <w:r w:rsidR="00573954" w:rsidRPr="00744C46">
        <w:rPr>
          <w:rStyle w:val="Emphasis"/>
          <w:color w:val="7F7F7F" w:themeColor="text1" w:themeTint="80"/>
        </w:rPr>
        <w:t xml:space="preserve"> </w:t>
      </w:r>
      <w:r w:rsidR="0050756C" w:rsidRPr="00744C46">
        <w:rPr>
          <w:rStyle w:val="Emphasis"/>
          <w:color w:val="7F7F7F" w:themeColor="text1" w:themeTint="80"/>
        </w:rPr>
        <w:t xml:space="preserve">provide </w:t>
      </w:r>
      <w:r w:rsidR="00573954" w:rsidRPr="00744C46">
        <w:rPr>
          <w:rStyle w:val="Emphasis"/>
          <w:color w:val="7F7F7F" w:themeColor="text1" w:themeTint="80"/>
        </w:rPr>
        <w:t xml:space="preserve">recognition for those achieving these </w:t>
      </w:r>
      <w:r w:rsidR="0050756C" w:rsidRPr="00744C46">
        <w:rPr>
          <w:rStyle w:val="Emphasis"/>
          <w:color w:val="7F7F7F" w:themeColor="text1" w:themeTint="80"/>
        </w:rPr>
        <w:t>outcomes</w:t>
      </w:r>
      <w:r w:rsidR="001B4D92" w:rsidRPr="00744C46">
        <w:rPr>
          <w:rStyle w:val="Emphasis"/>
          <w:color w:val="7F7F7F" w:themeColor="text1" w:themeTint="80"/>
        </w:rPr>
        <w:t>, and encourage peer-to-peer learning among utility members of the Recognition Program</w:t>
      </w:r>
      <w:r w:rsidR="009947BA" w:rsidRPr="00744C46">
        <w:rPr>
          <w:rStyle w:val="Emphasis"/>
          <w:color w:val="7F7F7F" w:themeColor="text1" w:themeTint="80"/>
        </w:rPr>
        <w:t xml:space="preserve"> and with other utilities</w:t>
      </w:r>
      <w:r w:rsidR="00495768" w:rsidRPr="00744C46">
        <w:rPr>
          <w:rStyle w:val="Emphasis"/>
          <w:color w:val="7F7F7F" w:themeColor="text1" w:themeTint="80"/>
        </w:rPr>
        <w:t>.</w:t>
      </w:r>
      <w:r w:rsidR="003E3A13">
        <w:rPr>
          <w:rStyle w:val="Emphasis"/>
          <w:color w:val="7F7F7F" w:themeColor="text1" w:themeTint="80"/>
        </w:rPr>
        <w:t xml:space="preserve"> </w:t>
      </w:r>
    </w:p>
    <w:p w14:paraId="1015856D" w14:textId="6B6FEA7F" w:rsidR="002E7E44" w:rsidRPr="00744C46" w:rsidRDefault="00495768" w:rsidP="006A1369">
      <w:pPr>
        <w:jc w:val="both"/>
        <w:rPr>
          <w:rStyle w:val="Emphasis"/>
          <w:color w:val="7F7F7F" w:themeColor="text1" w:themeTint="80"/>
        </w:rPr>
      </w:pPr>
      <w:r w:rsidRPr="00744C46">
        <w:rPr>
          <w:rStyle w:val="Emphasis"/>
          <w:color w:val="7F7F7F" w:themeColor="text1" w:themeTint="80"/>
        </w:rPr>
        <w:t xml:space="preserve">The sponsoring organizations for this recognition program </w:t>
      </w:r>
      <w:r w:rsidR="00793B0A" w:rsidRPr="00744C46">
        <w:rPr>
          <w:rStyle w:val="Emphasis"/>
          <w:color w:val="7F7F7F" w:themeColor="text1" w:themeTint="80"/>
        </w:rPr>
        <w:t xml:space="preserve">understand </w:t>
      </w:r>
      <w:r w:rsidRPr="00744C46">
        <w:rPr>
          <w:rStyle w:val="Emphasis"/>
          <w:color w:val="7F7F7F" w:themeColor="text1" w:themeTint="80"/>
        </w:rPr>
        <w:t>that substantial excellence in the operations of wa</w:t>
      </w:r>
      <w:r w:rsidR="00EA13AB">
        <w:rPr>
          <w:rStyle w:val="Emphasis"/>
          <w:color w:val="7F7F7F" w:themeColor="text1" w:themeTint="80"/>
        </w:rPr>
        <w:t xml:space="preserve">ter </w:t>
      </w:r>
      <w:r w:rsidR="007E7E55">
        <w:rPr>
          <w:rStyle w:val="Emphasis"/>
          <w:color w:val="7F7F7F" w:themeColor="text1" w:themeTint="80"/>
        </w:rPr>
        <w:t>sector services (drinking water, wastewater, and stormwater</w:t>
      </w:r>
      <w:r w:rsidR="007911F6">
        <w:rPr>
          <w:rStyle w:val="Emphasis"/>
          <w:color w:val="7F7F7F" w:themeColor="text1" w:themeTint="80"/>
        </w:rPr>
        <w:t>) s</w:t>
      </w:r>
      <w:r w:rsidR="00AD51C2" w:rsidRPr="00744C46">
        <w:rPr>
          <w:rStyle w:val="Emphasis"/>
          <w:color w:val="7F7F7F" w:themeColor="text1" w:themeTint="80"/>
        </w:rPr>
        <w:t>ystems exists today.</w:t>
      </w:r>
      <w:r w:rsidRPr="00744C46">
        <w:rPr>
          <w:rStyle w:val="Emphasis"/>
          <w:color w:val="7F7F7F" w:themeColor="text1" w:themeTint="80"/>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sidRPr="00744C46">
        <w:rPr>
          <w:rStyle w:val="Emphasis"/>
          <w:color w:val="7F7F7F" w:themeColor="text1" w:themeTint="80"/>
        </w:rPr>
        <w:t>meaningful and productive ways.</w:t>
      </w:r>
      <w:r w:rsidRPr="00744C46">
        <w:rPr>
          <w:rStyle w:val="Emphasis"/>
          <w:color w:val="7F7F7F" w:themeColor="text1" w:themeTint="80"/>
        </w:rPr>
        <w:t xml:space="preserve"> </w:t>
      </w:r>
    </w:p>
    <w:p w14:paraId="24AC556E" w14:textId="1087FD2D" w:rsidR="00645782" w:rsidRPr="00744C46" w:rsidRDefault="009947BA" w:rsidP="006A1369">
      <w:pPr>
        <w:jc w:val="both"/>
        <w:rPr>
          <w:rStyle w:val="Emphasis"/>
          <w:color w:val="7F7F7F" w:themeColor="text1" w:themeTint="80"/>
        </w:rPr>
      </w:pPr>
      <w:r w:rsidRPr="00744C46">
        <w:rPr>
          <w:rStyle w:val="Emphasis"/>
          <w:color w:val="7F7F7F" w:themeColor="text1" w:themeTint="80"/>
        </w:rPr>
        <w:t>While a</w:t>
      </w:r>
      <w:r w:rsidR="00495768" w:rsidRPr="00744C46">
        <w:rPr>
          <w:rStyle w:val="Emphasis"/>
          <w:color w:val="7F7F7F" w:themeColor="text1" w:themeTint="80"/>
        </w:rPr>
        <w:t xml:space="preserve"> variety of initiatives exist to promote and acknowledge excellent performance and sustainable management of utilities focused on our sector’s historic </w:t>
      </w:r>
      <w:r w:rsidR="0050756C" w:rsidRPr="00744C46">
        <w:rPr>
          <w:rStyle w:val="Emphasis"/>
          <w:color w:val="7F7F7F" w:themeColor="text1" w:themeTint="80"/>
        </w:rPr>
        <w:t>priorities</w:t>
      </w:r>
      <w:r w:rsidR="00495768" w:rsidRPr="00744C46">
        <w:rPr>
          <w:rStyle w:val="Emphasis"/>
          <w:color w:val="7F7F7F" w:themeColor="text1" w:themeTint="80"/>
        </w:rPr>
        <w:t xml:space="preserve"> – providing reliable, affordable, and responsibl</w:t>
      </w:r>
      <w:r w:rsidR="00AD51C2" w:rsidRPr="00744C46">
        <w:rPr>
          <w:rStyle w:val="Emphasis"/>
          <w:color w:val="7F7F7F" w:themeColor="text1" w:themeTint="80"/>
        </w:rPr>
        <w:t xml:space="preserve">e </w:t>
      </w:r>
      <w:r w:rsidR="00390FE1">
        <w:rPr>
          <w:rStyle w:val="Emphasis"/>
          <w:color w:val="7F7F7F" w:themeColor="text1" w:themeTint="80"/>
        </w:rPr>
        <w:t>water sector</w:t>
      </w:r>
      <w:r w:rsidR="002D1620">
        <w:rPr>
          <w:rStyle w:val="Emphasis"/>
          <w:color w:val="7F7F7F" w:themeColor="text1" w:themeTint="80"/>
        </w:rPr>
        <w:t xml:space="preserve"> services</w:t>
      </w:r>
      <w:r w:rsidRPr="00744C46">
        <w:rPr>
          <w:rStyle w:val="Emphasis"/>
          <w:color w:val="7F7F7F" w:themeColor="text1" w:themeTint="80"/>
        </w:rPr>
        <w:t>, t</w:t>
      </w:r>
      <w:r w:rsidR="00BD6767" w:rsidRPr="00744C46">
        <w:rPr>
          <w:rStyle w:val="Emphasis"/>
          <w:color w:val="7F7F7F" w:themeColor="text1" w:themeTint="80"/>
        </w:rPr>
        <w:t xml:space="preserve">he most prominent of these is </w:t>
      </w:r>
      <w:r w:rsidR="00BD6767" w:rsidRPr="00744C46">
        <w:rPr>
          <w:rStyle w:val="Emphasis"/>
          <w:b/>
          <w:i/>
          <w:color w:val="7F7F7F" w:themeColor="text1" w:themeTint="80"/>
        </w:rPr>
        <w:t>Effective Utility Management</w:t>
      </w:r>
      <w:r w:rsidR="00BD6767" w:rsidRPr="00744C46">
        <w:rPr>
          <w:rStyle w:val="Emphasis"/>
          <w:color w:val="7F7F7F" w:themeColor="text1" w:themeTint="80"/>
        </w:rPr>
        <w:t xml:space="preserve"> </w:t>
      </w:r>
      <w:r w:rsidR="00523BD5" w:rsidRPr="00744C46">
        <w:rPr>
          <w:rStyle w:val="Emphasis"/>
          <w:color w:val="7F7F7F" w:themeColor="text1" w:themeTint="80"/>
        </w:rPr>
        <w:t xml:space="preserve">(EUM) </w:t>
      </w:r>
      <w:r w:rsidR="00ED3BF0" w:rsidRPr="00744C46">
        <w:rPr>
          <w:rStyle w:val="Emphasis"/>
          <w:color w:val="7F7F7F" w:themeColor="text1" w:themeTint="80"/>
        </w:rPr>
        <w:t>(</w:t>
      </w:r>
      <w:hyperlink r:id="rId21" w:history="1">
        <w:r w:rsidR="00ED3BF0" w:rsidRPr="00744C46">
          <w:rPr>
            <w:rStyle w:val="Hyperlink"/>
            <w:color w:val="7F7F7F" w:themeColor="text1" w:themeTint="80"/>
          </w:rPr>
          <w:t>www.WaterEUM.org</w:t>
        </w:r>
      </w:hyperlink>
      <w:r w:rsidR="00ED3BF0" w:rsidRPr="00744C46">
        <w:rPr>
          <w:rStyle w:val="Emphasis"/>
          <w:color w:val="7F7F7F" w:themeColor="text1" w:themeTint="80"/>
        </w:rPr>
        <w:t>)</w:t>
      </w:r>
      <w:r w:rsidRPr="00744C46">
        <w:rPr>
          <w:rStyle w:val="Emphasis"/>
          <w:color w:val="7F7F7F" w:themeColor="text1" w:themeTint="80"/>
        </w:rPr>
        <w:t>. EUM is</w:t>
      </w:r>
      <w:r w:rsidR="00ED3BF0" w:rsidRPr="00744C46">
        <w:rPr>
          <w:rStyle w:val="Emphasis"/>
          <w:color w:val="7F7F7F" w:themeColor="text1" w:themeTint="80"/>
        </w:rPr>
        <w:t xml:space="preserve"> </w:t>
      </w:r>
      <w:r w:rsidR="00BD6767" w:rsidRPr="00744C46">
        <w:rPr>
          <w:rStyle w:val="Emphasis"/>
          <w:color w:val="7F7F7F" w:themeColor="text1" w:themeTint="80"/>
        </w:rPr>
        <w:t xml:space="preserve">supported by </w:t>
      </w:r>
      <w:r w:rsidR="00ED3BF0" w:rsidRPr="00744C46">
        <w:rPr>
          <w:rStyle w:val="Emphasis"/>
          <w:color w:val="7F7F7F" w:themeColor="text1" w:themeTint="80"/>
        </w:rPr>
        <w:t>eleven Collaborating Organizations, including all five partners of this Recognition Program</w:t>
      </w:r>
      <w:r w:rsidR="00BD6767" w:rsidRPr="00744C46">
        <w:rPr>
          <w:rStyle w:val="Emphasis"/>
          <w:color w:val="7F7F7F" w:themeColor="text1" w:themeTint="80"/>
        </w:rPr>
        <w:t xml:space="preserve">. </w:t>
      </w:r>
      <w:r w:rsidR="002A2C5F" w:rsidRPr="00744C46">
        <w:rPr>
          <w:rStyle w:val="Emphasis"/>
          <w:color w:val="7F7F7F" w:themeColor="text1" w:themeTint="80"/>
        </w:rPr>
        <w:t xml:space="preserve">The </w:t>
      </w:r>
      <w:r w:rsidR="006E6734" w:rsidRPr="00744C46">
        <w:rPr>
          <w:rStyle w:val="Emphasis"/>
          <w:color w:val="7F7F7F" w:themeColor="text1" w:themeTint="80"/>
        </w:rPr>
        <w:t xml:space="preserve">Ten Attributes of </w:t>
      </w:r>
      <w:r w:rsidR="00645782" w:rsidRPr="00744C46">
        <w:rPr>
          <w:rStyle w:val="Emphasis"/>
          <w:color w:val="7F7F7F" w:themeColor="text1" w:themeTint="80"/>
        </w:rPr>
        <w:t>Effective</w:t>
      </w:r>
      <w:r w:rsidR="00BD6767" w:rsidRPr="00744C46">
        <w:rPr>
          <w:rStyle w:val="Emphasis"/>
          <w:color w:val="7F7F7F" w:themeColor="text1" w:themeTint="80"/>
        </w:rPr>
        <w:t xml:space="preserve">ly Managed </w:t>
      </w:r>
      <w:r w:rsidR="00645782" w:rsidRPr="00744C46">
        <w:rPr>
          <w:rStyle w:val="Emphasis"/>
          <w:color w:val="7F7F7F" w:themeColor="text1" w:themeTint="80"/>
        </w:rPr>
        <w:t>Utilit</w:t>
      </w:r>
      <w:r w:rsidR="006E6734" w:rsidRPr="00744C46">
        <w:rPr>
          <w:rStyle w:val="Emphasis"/>
          <w:color w:val="7F7F7F" w:themeColor="text1" w:themeTint="80"/>
        </w:rPr>
        <w:t>ies</w:t>
      </w:r>
      <w:r w:rsidR="00BD6767" w:rsidRPr="00744C46">
        <w:rPr>
          <w:rStyle w:val="Emphasis"/>
          <w:b/>
          <w:i/>
          <w:color w:val="7F7F7F" w:themeColor="text1" w:themeTint="80"/>
        </w:rPr>
        <w:t xml:space="preserve"> </w:t>
      </w:r>
      <w:r w:rsidR="00BD6767" w:rsidRPr="00744C46">
        <w:rPr>
          <w:rStyle w:val="Emphasis"/>
          <w:color w:val="7F7F7F" w:themeColor="text1" w:themeTint="80"/>
        </w:rPr>
        <w:t>and</w:t>
      </w:r>
      <w:r w:rsidR="00BD6767" w:rsidRPr="00744C46">
        <w:rPr>
          <w:rStyle w:val="Emphasis"/>
          <w:b/>
          <w:color w:val="7F7F7F" w:themeColor="text1" w:themeTint="80"/>
        </w:rPr>
        <w:t xml:space="preserve"> </w:t>
      </w:r>
      <w:r w:rsidR="00ED3BF0" w:rsidRPr="00744C46">
        <w:rPr>
          <w:rStyle w:val="Emphasis"/>
          <w:color w:val="7F7F7F" w:themeColor="text1" w:themeTint="80"/>
        </w:rPr>
        <w:t xml:space="preserve">Five </w:t>
      </w:r>
      <w:r w:rsidR="00BD6767" w:rsidRPr="00744C46">
        <w:rPr>
          <w:rStyle w:val="Emphasis"/>
          <w:color w:val="7F7F7F" w:themeColor="text1" w:themeTint="80"/>
        </w:rPr>
        <w:t>Keys to Management Success</w:t>
      </w:r>
      <w:r w:rsidR="00FF4FD9" w:rsidRPr="00744C46">
        <w:rPr>
          <w:rStyle w:val="Emphasis"/>
          <w:b/>
          <w:i/>
          <w:color w:val="7F7F7F" w:themeColor="text1" w:themeTint="80"/>
        </w:rPr>
        <w:t xml:space="preserve"> </w:t>
      </w:r>
      <w:r w:rsidR="00ED3BF0" w:rsidRPr="00744C46">
        <w:rPr>
          <w:rStyle w:val="Emphasis"/>
          <w:color w:val="7F7F7F" w:themeColor="text1" w:themeTint="80"/>
        </w:rPr>
        <w:t xml:space="preserve">form the basis for Effective Utility Management. When taken together, these Ten Attributes and Five Keys represent the </w:t>
      </w:r>
      <w:r w:rsidR="00664F0D" w:rsidRPr="00744C46">
        <w:rPr>
          <w:rStyle w:val="Emphasis"/>
          <w:color w:val="7F7F7F" w:themeColor="text1" w:themeTint="80"/>
        </w:rPr>
        <w:t>basis</w:t>
      </w:r>
      <w:r w:rsidR="00ED3BF0" w:rsidRPr="00744C46">
        <w:rPr>
          <w:rStyle w:val="Emphasis"/>
          <w:color w:val="7F7F7F" w:themeColor="text1" w:themeTint="80"/>
        </w:rPr>
        <w:t xml:space="preserve"> for e</w:t>
      </w:r>
      <w:r w:rsidRPr="00744C46">
        <w:rPr>
          <w:rStyle w:val="Emphasis"/>
          <w:color w:val="7F7F7F" w:themeColor="text1" w:themeTint="80"/>
        </w:rPr>
        <w:t>xcellence in utility management. While EUM is not a requirement for recognition under this program, utilities are encouraged to use the EUM framework as they seek to become a Utility of the Future</w:t>
      </w:r>
      <w:r w:rsidR="00ED3BF0" w:rsidRPr="00744C46">
        <w:rPr>
          <w:rStyle w:val="Emphasis"/>
          <w:color w:val="7F7F7F" w:themeColor="text1" w:themeTint="80"/>
        </w:rPr>
        <w:t xml:space="preserve">. </w:t>
      </w:r>
    </w:p>
    <w:p w14:paraId="02562499" w14:textId="59776AF2" w:rsidR="006A1369" w:rsidRPr="00744C46" w:rsidRDefault="00495768" w:rsidP="006A1369">
      <w:pPr>
        <w:jc w:val="both"/>
        <w:rPr>
          <w:rStyle w:val="Emphasis"/>
          <w:color w:val="7F7F7F" w:themeColor="text1" w:themeTint="80"/>
        </w:rPr>
      </w:pPr>
      <w:r w:rsidRPr="00744C46">
        <w:rPr>
          <w:rStyle w:val="Emphasis"/>
          <w:color w:val="7F7F7F" w:themeColor="text1" w:themeTint="80"/>
        </w:rPr>
        <w:t xml:space="preserve">This </w:t>
      </w:r>
      <w:r w:rsidRPr="00744C46">
        <w:rPr>
          <w:rStyle w:val="Emphasis"/>
          <w:b/>
          <w:i/>
          <w:color w:val="7F7F7F" w:themeColor="text1" w:themeTint="80"/>
        </w:rPr>
        <w:t xml:space="preserve">Utility of the Future </w:t>
      </w:r>
      <w:r w:rsidR="00ED3FFD">
        <w:rPr>
          <w:rStyle w:val="Emphasis"/>
          <w:b/>
          <w:i/>
          <w:color w:val="7F7F7F" w:themeColor="text1" w:themeTint="80"/>
        </w:rPr>
        <w:t xml:space="preserve">Today </w:t>
      </w:r>
      <w:r w:rsidRPr="00744C46">
        <w:rPr>
          <w:rStyle w:val="Emphasis"/>
          <w:b/>
          <w:i/>
          <w:color w:val="7F7F7F" w:themeColor="text1" w:themeTint="80"/>
        </w:rPr>
        <w:t>Recognition Program</w:t>
      </w:r>
      <w:r w:rsidRPr="00744C46">
        <w:rPr>
          <w:rStyle w:val="Emphasis"/>
          <w:color w:val="7F7F7F" w:themeColor="text1" w:themeTint="80"/>
        </w:rPr>
        <w:t xml:space="preserve"> seeks </w:t>
      </w:r>
      <w:r w:rsidR="00645782" w:rsidRPr="00744C46">
        <w:rPr>
          <w:rStyle w:val="Emphasis"/>
          <w:color w:val="7F7F7F" w:themeColor="text1" w:themeTint="80"/>
        </w:rPr>
        <w:t>to promote actions</w:t>
      </w:r>
      <w:r w:rsidR="002A17CC" w:rsidRPr="00744C46">
        <w:rPr>
          <w:rStyle w:val="Emphasis"/>
          <w:color w:val="7F7F7F" w:themeColor="text1" w:themeTint="80"/>
        </w:rPr>
        <w:t xml:space="preserve"> that build on </w:t>
      </w:r>
      <w:r w:rsidR="0000307A" w:rsidRPr="00744C46">
        <w:rPr>
          <w:rStyle w:val="Emphasis"/>
          <w:color w:val="7F7F7F" w:themeColor="text1" w:themeTint="80"/>
        </w:rPr>
        <w:t xml:space="preserve">this foundation of excellent management </w:t>
      </w:r>
      <w:r w:rsidR="002A17CC" w:rsidRPr="00744C46">
        <w:rPr>
          <w:rStyle w:val="Emphasis"/>
          <w:color w:val="7F7F7F" w:themeColor="text1" w:themeTint="80"/>
        </w:rPr>
        <w:t>and help</w:t>
      </w:r>
      <w:r w:rsidR="00FE1EDA" w:rsidRPr="00744C46">
        <w:rPr>
          <w:rStyle w:val="Emphasis"/>
          <w:color w:val="7F7F7F" w:themeColor="text1" w:themeTint="80"/>
        </w:rPr>
        <w:t xml:space="preserve"> small, medium, and large</w:t>
      </w:r>
      <w:r w:rsidR="002A17CC" w:rsidRPr="00744C46">
        <w:rPr>
          <w:rStyle w:val="Emphasis"/>
          <w:color w:val="7F7F7F" w:themeColor="text1" w:themeTint="80"/>
        </w:rPr>
        <w:t xml:space="preserve"> </w:t>
      </w:r>
      <w:r w:rsidR="00BA1CA2">
        <w:rPr>
          <w:rStyle w:val="Emphasis"/>
          <w:color w:val="7F7F7F" w:themeColor="text1" w:themeTint="80"/>
        </w:rPr>
        <w:t xml:space="preserve">water sector </w:t>
      </w:r>
      <w:r w:rsidR="002A17CC" w:rsidRPr="00744C46">
        <w:rPr>
          <w:rStyle w:val="Emphasis"/>
          <w:color w:val="7F7F7F" w:themeColor="text1" w:themeTint="80"/>
        </w:rPr>
        <w:t>utilities transf</w:t>
      </w:r>
      <w:r w:rsidR="009E6C14" w:rsidRPr="00744C46">
        <w:rPr>
          <w:rStyle w:val="Emphasis"/>
          <w:color w:val="7F7F7F" w:themeColor="text1" w:themeTint="80"/>
        </w:rPr>
        <w:t xml:space="preserve">orm their operations over time. </w:t>
      </w:r>
      <w:r w:rsidR="006A1369" w:rsidRPr="00744C46">
        <w:rPr>
          <w:rStyle w:val="Emphasis"/>
          <w:color w:val="7F7F7F" w:themeColor="text1" w:themeTint="80"/>
        </w:rPr>
        <w:t>The Utility of the Future Activity Areas identified in th</w:t>
      </w:r>
      <w:r w:rsidR="00793B0A" w:rsidRPr="00744C46">
        <w:rPr>
          <w:rStyle w:val="Emphasis"/>
          <w:color w:val="7F7F7F" w:themeColor="text1" w:themeTint="80"/>
        </w:rPr>
        <w:t>is</w:t>
      </w:r>
      <w:r w:rsidR="006A1369" w:rsidRPr="00744C46">
        <w:rPr>
          <w:rStyle w:val="Emphasis"/>
          <w:color w:val="7F7F7F" w:themeColor="text1" w:themeTint="80"/>
        </w:rPr>
        <w:t xml:space="preserve"> application package focus on the key building</w:t>
      </w:r>
      <w:r w:rsidR="00AD51C2" w:rsidRPr="00744C46">
        <w:rPr>
          <w:rStyle w:val="Emphasis"/>
          <w:color w:val="7F7F7F" w:themeColor="text1" w:themeTint="80"/>
        </w:rPr>
        <w:t xml:space="preserve"> blocks to this transformation:</w:t>
      </w:r>
      <w:r w:rsidR="006A1369" w:rsidRPr="00744C46">
        <w:rPr>
          <w:rStyle w:val="Emphasis"/>
          <w:color w:val="7F7F7F" w:themeColor="text1" w:themeTint="80"/>
        </w:rPr>
        <w:t xml:space="preserve"> recovery and new uses of a full range of resources; </w:t>
      </w:r>
      <w:r w:rsidR="002A2C5F" w:rsidRPr="00744C46">
        <w:rPr>
          <w:rStyle w:val="Emphasis"/>
          <w:color w:val="7F7F7F" w:themeColor="text1" w:themeTint="80"/>
        </w:rPr>
        <w:t xml:space="preserve">and </w:t>
      </w:r>
      <w:r w:rsidR="006A1369" w:rsidRPr="00744C46">
        <w:rPr>
          <w:rStyle w:val="Emphasis"/>
          <w:color w:val="7F7F7F" w:themeColor="text1" w:themeTint="80"/>
        </w:rPr>
        <w:t>engagement as a leader in the full water cycle and broader social, economic, and environmental sustainability of the community</w:t>
      </w:r>
      <w:r w:rsidR="00B2663F" w:rsidRPr="00744C46">
        <w:rPr>
          <w:rStyle w:val="Emphasis"/>
          <w:color w:val="7F7F7F" w:themeColor="text1" w:themeTint="80"/>
        </w:rPr>
        <w:t>.</w:t>
      </w:r>
      <w:r w:rsidR="00573954" w:rsidRPr="00744C46">
        <w:rPr>
          <w:rStyle w:val="Emphasis"/>
          <w:color w:val="7F7F7F" w:themeColor="text1" w:themeTint="80"/>
        </w:rPr>
        <w:t xml:space="preserve"> In addition, </w:t>
      </w:r>
      <w:r w:rsidR="006A1369" w:rsidRPr="00744C46">
        <w:rPr>
          <w:rStyle w:val="Emphasis"/>
          <w:color w:val="7F7F7F" w:themeColor="text1" w:themeTint="80"/>
        </w:rPr>
        <w:t xml:space="preserve">transformation of the internal utility culture in support of </w:t>
      </w:r>
      <w:r w:rsidR="00645782" w:rsidRPr="00744C46">
        <w:rPr>
          <w:rStyle w:val="Emphasis"/>
          <w:color w:val="7F7F7F" w:themeColor="text1" w:themeTint="80"/>
        </w:rPr>
        <w:t xml:space="preserve">these </w:t>
      </w:r>
      <w:r w:rsidR="006A1369" w:rsidRPr="00744C46">
        <w:rPr>
          <w:rStyle w:val="Emphasis"/>
          <w:color w:val="7F7F7F" w:themeColor="text1" w:themeTint="80"/>
        </w:rPr>
        <w:t>innovation</w:t>
      </w:r>
      <w:r w:rsidR="00645782" w:rsidRPr="00744C46">
        <w:rPr>
          <w:rStyle w:val="Emphasis"/>
          <w:color w:val="7F7F7F" w:themeColor="text1" w:themeTint="80"/>
        </w:rPr>
        <w:t>s</w:t>
      </w:r>
      <w:r w:rsidR="009F508B" w:rsidRPr="00744C46">
        <w:rPr>
          <w:rStyle w:val="Emphasis"/>
          <w:color w:val="7F7F7F" w:themeColor="text1" w:themeTint="80"/>
        </w:rPr>
        <w:t>, and</w:t>
      </w:r>
      <w:r w:rsidR="006A1369" w:rsidRPr="00744C46">
        <w:rPr>
          <w:rStyle w:val="Emphasis"/>
          <w:color w:val="7F7F7F" w:themeColor="text1" w:themeTint="80"/>
        </w:rPr>
        <w:t xml:space="preserve"> engagement in the community and formation of partnerships </w:t>
      </w:r>
      <w:r w:rsidR="00573954" w:rsidRPr="00744C46">
        <w:rPr>
          <w:rStyle w:val="Emphasis"/>
          <w:color w:val="7F7F7F" w:themeColor="text1" w:themeTint="80"/>
        </w:rPr>
        <w:t xml:space="preserve">are </w:t>
      </w:r>
      <w:r w:rsidR="006A1369" w:rsidRPr="00744C46">
        <w:rPr>
          <w:rStyle w:val="Emphasis"/>
          <w:color w:val="7F7F7F" w:themeColor="text1" w:themeTint="80"/>
        </w:rPr>
        <w:t>necessary for success when operating outside of the traditional span of control of the utility.</w:t>
      </w:r>
      <w:r w:rsidR="00736EC5" w:rsidRPr="00744C46">
        <w:rPr>
          <w:rFonts w:cs="Tahoma"/>
          <w:color w:val="7F7F7F" w:themeColor="text1" w:themeTint="80"/>
          <w:shd w:val="clear" w:color="auto" w:fill="FFFFFF"/>
        </w:rPr>
        <w:t xml:space="preserve"> </w:t>
      </w:r>
    </w:p>
    <w:p w14:paraId="3DC6A792" w14:textId="77777777" w:rsidR="008E20D0" w:rsidRDefault="00744C46">
      <w:pPr>
        <w:rPr>
          <w:rFonts w:eastAsiaTheme="majorEastAsia" w:cstheme="majorBidi"/>
          <w:color w:val="00A0B8" w:themeColor="accent1"/>
          <w:sz w:val="30"/>
        </w:rPr>
      </w:pPr>
      <w:r>
        <w:rPr>
          <w:noProof/>
          <w:lang w:eastAsia="en-US"/>
        </w:rPr>
        <w:drawing>
          <wp:anchor distT="0" distB="0" distL="114300" distR="114300" simplePos="0" relativeHeight="251691008" behindDoc="0" locked="0" layoutInCell="1" allowOverlap="1" wp14:anchorId="7C848F86" wp14:editId="04830BB5">
            <wp:simplePos x="0" y="0"/>
            <wp:positionH relativeFrom="margin">
              <wp:align>center</wp:align>
            </wp:positionH>
            <wp:positionV relativeFrom="paragraph">
              <wp:posOffset>423545</wp:posOffset>
            </wp:positionV>
            <wp:extent cx="2190115" cy="154791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4">
                      <a:extLst>
                        <a:ext uri="{28A0092B-C50C-407E-A947-70E740481C1C}">
                          <a14:useLocalDpi xmlns:a14="http://schemas.microsoft.com/office/drawing/2010/main" val="0"/>
                        </a:ext>
                      </a:extLst>
                    </a:blip>
                    <a:stretch>
                      <a:fillRect/>
                    </a:stretch>
                  </pic:blipFill>
                  <pic:spPr>
                    <a:xfrm>
                      <a:off x="0" y="0"/>
                      <a:ext cx="2190115" cy="1547915"/>
                    </a:xfrm>
                    <a:prstGeom prst="rect">
                      <a:avLst/>
                    </a:prstGeom>
                  </pic:spPr>
                </pic:pic>
              </a:graphicData>
            </a:graphic>
            <wp14:sizeRelH relativeFrom="page">
              <wp14:pctWidth>0</wp14:pctWidth>
            </wp14:sizeRelH>
            <wp14:sizeRelV relativeFrom="page">
              <wp14:pctHeight>0</wp14:pctHeight>
            </wp14:sizeRelV>
          </wp:anchor>
        </w:drawing>
      </w:r>
      <w:r w:rsidR="008E20D0">
        <w:br w:type="page"/>
      </w:r>
    </w:p>
    <w:p w14:paraId="09176968" w14:textId="77777777" w:rsidR="001E407B" w:rsidRDefault="004E7BA4" w:rsidP="001E407B">
      <w:pPr>
        <w:pStyle w:val="Heading1"/>
      </w:pPr>
      <w:bookmarkStart w:id="14" w:name="_Toc475620265"/>
      <w:bookmarkStart w:id="15" w:name="_Toc475621267"/>
      <w:r>
        <w:lastRenderedPageBreak/>
        <w:t>Program Statement of Purpose</w:t>
      </w:r>
      <w:bookmarkEnd w:id="14"/>
      <w:bookmarkEnd w:id="15"/>
    </w:p>
    <w:p w14:paraId="62336B55" w14:textId="438A6139" w:rsidR="004E7BA4" w:rsidRDefault="009011D2" w:rsidP="00C85B2B">
      <w:r w:rsidRPr="008C524A">
        <w:rPr>
          <w:noProof/>
          <w:lang w:eastAsia="en-US"/>
        </w:rPr>
        <w:drawing>
          <wp:anchor distT="0" distB="182880" distL="182880" distR="0" simplePos="0" relativeHeight="251696128" behindDoc="0" locked="0" layoutInCell="1" allowOverlap="1" wp14:anchorId="473EF4AF" wp14:editId="137FAE2B">
            <wp:simplePos x="0" y="0"/>
            <wp:positionH relativeFrom="margin">
              <wp:posOffset>2405743</wp:posOffset>
            </wp:positionH>
            <wp:positionV relativeFrom="paragraph">
              <wp:posOffset>828784</wp:posOffset>
            </wp:positionV>
            <wp:extent cx="3560445" cy="3557324"/>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ppData\Local\Microsoft\Windows\INetCache\Content.Outlook\2RJ37SQW\utility-of-future (002).png"/>
                    <pic:cNvPicPr>
                      <a:picLocks noChangeAspect="1" noChangeArrowheads="1"/>
                    </pic:cNvPicPr>
                  </pic:nvPicPr>
                  <pic:blipFill>
                    <a:blip r:embed="rId22"/>
                    <a:stretch>
                      <a:fillRect/>
                    </a:stretch>
                  </pic:blipFill>
                  <pic:spPr bwMode="auto">
                    <a:xfrm>
                      <a:off x="0" y="0"/>
                      <a:ext cx="3560445" cy="355732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7B" w:rsidRPr="001E407B">
        <w:t xml:space="preserve">The </w:t>
      </w:r>
      <w:r w:rsidR="001E407B" w:rsidRPr="002E7E44">
        <w:rPr>
          <w:i/>
        </w:rPr>
        <w:t xml:space="preserve">Utility of the Future </w:t>
      </w:r>
      <w:r w:rsidR="00736EC5" w:rsidRPr="002E7E44">
        <w:rPr>
          <w:i/>
        </w:rPr>
        <w:t>Today</w:t>
      </w:r>
      <w:r w:rsidR="00736EC5">
        <w:t xml:space="preserve"> </w:t>
      </w:r>
      <w:r w:rsidR="001E407B" w:rsidRPr="001E407B">
        <w:t>Recognition Program see</w:t>
      </w:r>
      <w:r w:rsidR="00CC37A0">
        <w:t>ks to establish and foster</w:t>
      </w:r>
      <w:r w:rsidR="009947BA">
        <w:t xml:space="preserve"> a community of </w:t>
      </w:r>
      <w:r w:rsidR="001E407B" w:rsidRPr="001E407B">
        <w:t>water utilit</w:t>
      </w:r>
      <w:r w:rsidR="00793B0A">
        <w:t>ies</w:t>
      </w:r>
      <w:r w:rsidR="001E407B" w:rsidRPr="001E407B">
        <w:t xml:space="preserve"> engaged in advancing resource efficiency and recovery, developing proactive relationships with stakeholders, and establishing resilient, sustainable, and livable communities.</w:t>
      </w:r>
      <w:r w:rsidR="003E3A13">
        <w:t xml:space="preserve"> </w:t>
      </w:r>
      <w:r w:rsidR="001E407B" w:rsidRPr="001E407B">
        <w:t xml:space="preserve">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69A990B1" w14:textId="465EDBED" w:rsidR="00B3292D" w:rsidRPr="00C85B2B" w:rsidRDefault="00B3292D" w:rsidP="00C85B2B">
      <w:pPr>
        <w:rPr>
          <w:bCs/>
        </w:rPr>
      </w:pPr>
      <w:r>
        <w:t xml:space="preserve">The Recognition Program seeks to encourage utilities to embed the principles of the Utility of the Future within their </w:t>
      </w:r>
      <w:r w:rsidR="00C85B2B">
        <w:t>organization, beginning</w:t>
      </w:r>
      <w:r>
        <w:t xml:space="preserve"> with </w:t>
      </w:r>
      <w:r w:rsidRPr="00547AC3">
        <w:t>Organizational Culture</w:t>
      </w:r>
      <w:r w:rsidR="00CC37A0">
        <w:t xml:space="preserve">, </w:t>
      </w:r>
      <w:r w:rsidR="00C85B2B" w:rsidRPr="00547AC3">
        <w:t>the</w:t>
      </w:r>
      <w:r w:rsidRPr="00C85B2B">
        <w:rPr>
          <w:bCs/>
        </w:rPr>
        <w:t xml:space="preserve"> foundation by which all other Utility of the Future </w:t>
      </w:r>
      <w:r w:rsidR="00DE1929" w:rsidRPr="00C85B2B">
        <w:rPr>
          <w:bCs/>
        </w:rPr>
        <w:t>Activity Area</w:t>
      </w:r>
      <w:r w:rsidRPr="00C85B2B">
        <w:rPr>
          <w:bCs/>
        </w:rPr>
        <w:t xml:space="preserve">s are </w:t>
      </w:r>
      <w:r w:rsidR="00735120" w:rsidRPr="00C85B2B">
        <w:rPr>
          <w:bCs/>
        </w:rPr>
        <w:t xml:space="preserve">sustainably </w:t>
      </w:r>
      <w:r w:rsidRPr="00C85B2B">
        <w:rPr>
          <w:bCs/>
        </w:rPr>
        <w:t xml:space="preserve">supported. </w:t>
      </w:r>
    </w:p>
    <w:p w14:paraId="2920B6F6" w14:textId="2345DFFC" w:rsidR="005825F2" w:rsidRDefault="00907E6C" w:rsidP="00C85B2B">
      <w:r>
        <w:t>Utilities receiving recog</w:t>
      </w:r>
      <w:r w:rsidR="009F508B">
        <w:t xml:space="preserve">nition through this program are </w:t>
      </w:r>
      <w:r w:rsidR="00C85B2B">
        <w:t>encouraged</w:t>
      </w:r>
      <w:r w:rsidR="00E53658">
        <w:t xml:space="preserve"> </w:t>
      </w:r>
      <w:r>
        <w:t xml:space="preserve">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6717BAFB" w14:textId="77777777" w:rsidR="001E407B" w:rsidRDefault="00BF6E18" w:rsidP="004E7BA4">
      <w:pPr>
        <w:pStyle w:val="Heading1"/>
      </w:pPr>
      <w:bookmarkStart w:id="16" w:name="_Toc475620266"/>
      <w:bookmarkStart w:id="17" w:name="_Toc475621268"/>
      <w:r>
        <w:t>Eligible Applicants</w:t>
      </w:r>
      <w:bookmarkEnd w:id="16"/>
      <w:bookmarkEnd w:id="17"/>
    </w:p>
    <w:p w14:paraId="146D1131" w14:textId="13D3E2D7" w:rsidR="004E7BA4" w:rsidRDefault="004E7BA4" w:rsidP="003D35E3">
      <w:pPr>
        <w:pStyle w:val="ListParagraph"/>
        <w:numPr>
          <w:ilvl w:val="0"/>
          <w:numId w:val="37"/>
        </w:numPr>
        <w:spacing w:after="0"/>
        <w:jc w:val="both"/>
      </w:pPr>
      <w:r>
        <w:t>Public and priv</w:t>
      </w:r>
      <w:r w:rsidR="006E6734">
        <w:t xml:space="preserve">ate </w:t>
      </w:r>
      <w:r w:rsidR="00481E4D">
        <w:t>water</w:t>
      </w:r>
      <w:r w:rsidR="0062018D">
        <w:t xml:space="preserve"> sector</w:t>
      </w:r>
      <w:r w:rsidR="00481E4D">
        <w:t xml:space="preserve"> utilities</w:t>
      </w:r>
      <w:r>
        <w:t xml:space="preserve"> of all sizes </w:t>
      </w:r>
      <w:r w:rsidR="00481E4D">
        <w:t xml:space="preserve">that can demonstrate achievement of the application requirements </w:t>
      </w:r>
      <w:r>
        <w:t>are encouraged to apply</w:t>
      </w:r>
      <w:r w:rsidR="00B2663F">
        <w:rPr>
          <w:i/>
        </w:rPr>
        <w:t xml:space="preserve">. </w:t>
      </w:r>
    </w:p>
    <w:p w14:paraId="37394EC2"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C8F26AB" w14:textId="77777777" w:rsidR="004E7BA4" w:rsidRDefault="00BF6E18" w:rsidP="004E7BA4">
      <w:pPr>
        <w:pStyle w:val="Heading1"/>
      </w:pPr>
      <w:bookmarkStart w:id="18" w:name="_Toc475620267"/>
      <w:bookmarkStart w:id="19" w:name="_Toc475621269"/>
      <w:r>
        <w:t>Application Requirements</w:t>
      </w:r>
      <w:bookmarkEnd w:id="18"/>
      <w:bookmarkEnd w:id="19"/>
    </w:p>
    <w:p w14:paraId="0ACB3ED3" w14:textId="5A13117F" w:rsidR="004E7BA4" w:rsidRDefault="00CC37A0" w:rsidP="00CC37A0">
      <w:r w:rsidRPr="00CC37A0">
        <w:t xml:space="preserve">Applicants should submit the required documentation </w:t>
      </w:r>
      <w:r>
        <w:t xml:space="preserve">as requested in this application package </w:t>
      </w:r>
      <w:r w:rsidRPr="00CC37A0">
        <w:t xml:space="preserve">on the online application platform at </w:t>
      </w:r>
      <w:hyperlink r:id="rId23" w:history="1">
        <w:r w:rsidRPr="00CC37A0">
          <w:rPr>
            <w:rStyle w:val="Hyperlink"/>
          </w:rPr>
          <w:t>https://wef.secure-platform.com/a/solicitations/96/home</w:t>
        </w:r>
      </w:hyperlink>
      <w:r w:rsidRPr="00CC37A0">
        <w:t xml:space="preserve"> by </w:t>
      </w:r>
      <w:r w:rsidRPr="00CC37A0">
        <w:rPr>
          <w:b/>
          <w:u w:val="single"/>
        </w:rPr>
        <w:t xml:space="preserve">5:00pm Eastern Time, </w:t>
      </w:r>
      <w:r w:rsidR="001D68A5">
        <w:rPr>
          <w:b/>
          <w:u w:val="single"/>
        </w:rPr>
        <w:t>July 6,</w:t>
      </w:r>
      <w:r>
        <w:rPr>
          <w:b/>
          <w:u w:val="single"/>
        </w:rPr>
        <w:t xml:space="preserve"> 2020</w:t>
      </w:r>
      <w:r w:rsidR="00462294">
        <w:rPr>
          <w:b/>
        </w:rPr>
        <w:t xml:space="preserve">. </w:t>
      </w:r>
      <w:r>
        <w:rPr>
          <w:b/>
          <w:u w:val="single"/>
        </w:rPr>
        <w:t xml:space="preserve"> </w:t>
      </w:r>
      <w:r w:rsidRPr="00CC37A0">
        <w:t xml:space="preserve">Attachments, graphics, charts, or additional materials will not be accepted as part of an application package. Should you have questions about the application, please contact </w:t>
      </w:r>
      <w:hyperlink r:id="rId24" w:history="1">
        <w:r w:rsidRPr="00CC37A0">
          <w:rPr>
            <w:rStyle w:val="Hyperlink"/>
            <w:b/>
          </w:rPr>
          <w:t>UtilityRecognition@wef.org</w:t>
        </w:r>
      </w:hyperlink>
      <w:r>
        <w:t xml:space="preserve">. </w:t>
      </w:r>
      <w:r w:rsidR="004E7BA4">
        <w:t xml:space="preserve"> </w:t>
      </w:r>
    </w:p>
    <w:p w14:paraId="3235C9D1" w14:textId="77777777" w:rsidR="0010215D" w:rsidRPr="008C524A" w:rsidRDefault="00ED369A" w:rsidP="00CC37A0">
      <w:pPr>
        <w:pStyle w:val="ListParagraph"/>
        <w:numPr>
          <w:ilvl w:val="0"/>
          <w:numId w:val="7"/>
        </w:numPr>
      </w:pPr>
      <w:r w:rsidRPr="008C524A">
        <w:rPr>
          <w:b/>
        </w:rPr>
        <w:t xml:space="preserve">Application Part 1: </w:t>
      </w:r>
      <w:r w:rsidRPr="008C524A">
        <w:t>Background Information</w:t>
      </w:r>
    </w:p>
    <w:p w14:paraId="548C345C" w14:textId="3C4245E8" w:rsidR="004E7BA4" w:rsidRPr="008C524A" w:rsidRDefault="0010215D" w:rsidP="00CC37A0">
      <w:pPr>
        <w:pStyle w:val="ListParagraph"/>
        <w:numPr>
          <w:ilvl w:val="0"/>
          <w:numId w:val="7"/>
        </w:numPr>
      </w:pPr>
      <w:r w:rsidRPr="008C524A">
        <w:rPr>
          <w:b/>
        </w:rPr>
        <w:t>Application Part 2:</w:t>
      </w:r>
      <w:r w:rsidRPr="008C524A">
        <w:t xml:space="preserve"> </w:t>
      </w:r>
      <w:r w:rsidRPr="008C524A">
        <w:rPr>
          <w:i/>
        </w:rPr>
        <w:t xml:space="preserve">Utility of the Future </w:t>
      </w:r>
      <w:r w:rsidR="00736EC5" w:rsidRPr="008C524A">
        <w:rPr>
          <w:i/>
        </w:rPr>
        <w:t>Today</w:t>
      </w:r>
      <w:r w:rsidR="00736EC5" w:rsidRPr="008C524A">
        <w:t xml:space="preserve"> </w:t>
      </w:r>
      <w:r w:rsidR="00D42870" w:rsidRPr="008C524A">
        <w:t xml:space="preserve">Organizational Culture </w:t>
      </w:r>
      <w:r w:rsidRPr="008C524A">
        <w:t>Narrative</w:t>
      </w:r>
      <w:r w:rsidR="003E3A13">
        <w:t xml:space="preserve"> </w:t>
      </w:r>
    </w:p>
    <w:p w14:paraId="21C19AAB" w14:textId="77777777" w:rsidR="00ED369A" w:rsidRPr="008C524A" w:rsidRDefault="0010215D" w:rsidP="00CC37A0">
      <w:pPr>
        <w:pStyle w:val="ListParagraph"/>
        <w:numPr>
          <w:ilvl w:val="0"/>
          <w:numId w:val="7"/>
        </w:numPr>
        <w:rPr>
          <w:b/>
        </w:rPr>
      </w:pPr>
      <w:r w:rsidRPr="008C524A">
        <w:rPr>
          <w:b/>
        </w:rPr>
        <w:t>Application Part 3</w:t>
      </w:r>
      <w:r w:rsidR="00ED369A" w:rsidRPr="008C524A">
        <w:rPr>
          <w:b/>
        </w:rPr>
        <w:t xml:space="preserve">: </w:t>
      </w:r>
      <w:r w:rsidR="00D42870" w:rsidRPr="008C524A">
        <w:rPr>
          <w:i/>
        </w:rPr>
        <w:t xml:space="preserve">Utility of the Future Today </w:t>
      </w:r>
      <w:r w:rsidR="00D42870" w:rsidRPr="008C524A">
        <w:t xml:space="preserve">Activity Area </w:t>
      </w:r>
      <w:r w:rsidR="008C524A" w:rsidRPr="008C524A">
        <w:t>Description</w:t>
      </w:r>
      <w:r w:rsidR="00D42870" w:rsidRPr="008C524A">
        <w:t xml:space="preserve"> </w:t>
      </w:r>
    </w:p>
    <w:p w14:paraId="1B576585" w14:textId="77777777" w:rsidR="00BF6E18" w:rsidRPr="008C524A" w:rsidRDefault="0010215D" w:rsidP="00CC37A0">
      <w:pPr>
        <w:pStyle w:val="ListParagraph"/>
        <w:numPr>
          <w:ilvl w:val="0"/>
          <w:numId w:val="7"/>
        </w:numPr>
      </w:pPr>
      <w:r w:rsidRPr="008C524A">
        <w:rPr>
          <w:b/>
        </w:rPr>
        <w:t>Application Part 4</w:t>
      </w:r>
      <w:r w:rsidR="00ED369A" w:rsidRPr="008C524A">
        <w:rPr>
          <w:b/>
        </w:rPr>
        <w:t>:</w:t>
      </w:r>
      <w:r w:rsidR="00ED369A" w:rsidRPr="008C524A">
        <w:t xml:space="preserve"> </w:t>
      </w:r>
      <w:r w:rsidR="00BF6E18" w:rsidRPr="008C524A">
        <w:t xml:space="preserve">Signed certification statement </w:t>
      </w:r>
    </w:p>
    <w:p w14:paraId="02DE592A" w14:textId="7EDC2E42" w:rsidR="00BF6E18" w:rsidRPr="00353D77" w:rsidRDefault="00BF6E18" w:rsidP="00CC37A0">
      <w:r w:rsidRPr="003E3A13">
        <w:t>.</w:t>
      </w:r>
      <w:r w:rsidRPr="00A47DEA">
        <w:rPr>
          <w:color w:val="auto"/>
        </w:rPr>
        <w:t xml:space="preserve"> </w:t>
      </w:r>
    </w:p>
    <w:p w14:paraId="270F5C6D" w14:textId="77777777" w:rsidR="001B642A" w:rsidRDefault="00BF6E18" w:rsidP="001B642A">
      <w:pPr>
        <w:pStyle w:val="Heading1"/>
      </w:pPr>
      <w:bookmarkStart w:id="20" w:name="_Toc475620268"/>
      <w:bookmarkStart w:id="21" w:name="_Toc475621270"/>
      <w:r>
        <w:lastRenderedPageBreak/>
        <w:t>Basis for Recognition</w:t>
      </w:r>
      <w:bookmarkEnd w:id="20"/>
      <w:bookmarkEnd w:id="21"/>
      <w:r>
        <w:t xml:space="preserve"> </w:t>
      </w:r>
    </w:p>
    <w:p w14:paraId="135995F9" w14:textId="7743DA02" w:rsidR="001B642A" w:rsidRDefault="005825F2" w:rsidP="00BC18AE">
      <w:r>
        <w:t xml:space="preserve">Successful applicants will </w:t>
      </w:r>
      <w:r w:rsidR="009947BA">
        <w:t xml:space="preserve">need to </w:t>
      </w:r>
      <w:r>
        <w:t xml:space="preserve">demonstrate that they are engaged in </w:t>
      </w:r>
      <w:r w:rsidR="00664F0D">
        <w:t xml:space="preserve">developing and growing an Organizational Culture that supports Utility of the Future implementation, as well as </w:t>
      </w:r>
      <w:r>
        <w:t xml:space="preserve">their selected </w:t>
      </w:r>
      <w:r w:rsidR="00DE1929">
        <w:t>Activity Area</w:t>
      </w:r>
      <w:r>
        <w:t xml:space="preserve">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6EDB29CD" w14:textId="77777777" w:rsidR="00E15C87" w:rsidRDefault="00E15C87" w:rsidP="00E15C87">
      <w:pPr>
        <w:pStyle w:val="Heading1"/>
      </w:pPr>
      <w:bookmarkStart w:id="22" w:name="_Toc475620269"/>
      <w:bookmarkStart w:id="23" w:name="_Toc475621271"/>
      <w:r>
        <w:t>Notification and Presentation of Recognition</w:t>
      </w:r>
      <w:bookmarkEnd w:id="22"/>
      <w:bookmarkEnd w:id="23"/>
    </w:p>
    <w:p w14:paraId="68DF8E16" w14:textId="47C078D5" w:rsidR="00E15C87" w:rsidRDefault="002644E8" w:rsidP="00BC18AE">
      <w:r w:rsidRPr="002644E8">
        <w:t xml:space="preserve">Applicants will be informed whether they were selected for recognition by or before </w:t>
      </w:r>
      <w:r w:rsidR="001D68A5">
        <w:t>August 7</w:t>
      </w:r>
      <w:r w:rsidRPr="002644E8">
        <w:t xml:space="preserve">, 2020 by email or phone. A ceremony to celebrate recognition recipients will be held at WEFTEC </w:t>
      </w:r>
      <w:r>
        <w:t xml:space="preserve">2020 </w:t>
      </w:r>
      <w:r w:rsidRPr="002644E8">
        <w:t>in New Orleans, LA (October 5-8, 2020). Selected utilities will receive a Utility of the Future Today flag</w:t>
      </w:r>
      <w:r w:rsidR="00BC18AE">
        <w:t xml:space="preserve"> and a Certificate of Recognition</w:t>
      </w:r>
      <w:r w:rsidRPr="002644E8">
        <w:t xml:space="preserve"> to proudly </w:t>
      </w:r>
      <w:r>
        <w:t>display.  Recipients</w:t>
      </w:r>
      <w:r w:rsidRPr="002644E8">
        <w:t xml:space="preserve"> are not required to attend WEFTEC to receive recognition</w:t>
      </w:r>
      <w:r w:rsidR="00ED3FFD">
        <w:t xml:space="preserve"> </w:t>
      </w:r>
    </w:p>
    <w:p w14:paraId="635AE27E" w14:textId="42325FF4" w:rsidR="00BF6E18" w:rsidRPr="00287C13" w:rsidRDefault="00BF6E18" w:rsidP="007F097D">
      <w:pPr>
        <w:pStyle w:val="Heading1"/>
        <w:rPr>
          <w:color w:val="00A0B8"/>
        </w:rPr>
      </w:pPr>
      <w:bookmarkStart w:id="24" w:name="_Toc475620270"/>
      <w:bookmarkStart w:id="25" w:name="_Toc475621272"/>
      <w:r w:rsidRPr="00287C13">
        <w:rPr>
          <w:color w:val="00A0B8"/>
        </w:rPr>
        <w:t xml:space="preserve">Recognition </w:t>
      </w:r>
      <w:r w:rsidR="00481E4D" w:rsidRPr="00287C13">
        <w:rPr>
          <w:color w:val="00A0B8"/>
        </w:rPr>
        <w:t>Program Membership</w:t>
      </w:r>
      <w:bookmarkEnd w:id="24"/>
      <w:bookmarkEnd w:id="25"/>
    </w:p>
    <w:p w14:paraId="40B763AC" w14:textId="3A5011F9" w:rsidR="00481E4D" w:rsidRDefault="00E53658" w:rsidP="00BC18AE">
      <w:r w:rsidRPr="00AB14E1">
        <w:rPr>
          <w:b/>
        </w:rPr>
        <w:t xml:space="preserve">Utility of the Future </w:t>
      </w:r>
      <w:r w:rsidR="00ED3FFD" w:rsidRPr="00AB14E1">
        <w:rPr>
          <w:b/>
        </w:rPr>
        <w:t xml:space="preserve">Today </w:t>
      </w:r>
      <w:r w:rsidRPr="00AB14E1">
        <w:rPr>
          <w:b/>
        </w:rPr>
        <w:t>recognition is granted for a three-year period</w:t>
      </w:r>
      <w:r>
        <w:t xml:space="preserve"> – this applies to both the </w:t>
      </w:r>
      <w:r w:rsidR="002472FE">
        <w:t xml:space="preserve">Organizational Culture </w:t>
      </w:r>
      <w:r w:rsidR="009E6E11">
        <w:t>narrative (</w:t>
      </w:r>
      <w:r w:rsidR="00462294">
        <w:t xml:space="preserve">Application Part 2), </w:t>
      </w:r>
      <w:r>
        <w:t xml:space="preserve">well as the </w:t>
      </w:r>
      <w:r w:rsidR="00BC18AE">
        <w:t>one selected Activity</w:t>
      </w:r>
      <w:r w:rsidR="002472FE">
        <w:t xml:space="preserve"> Area</w:t>
      </w:r>
      <w:r w:rsidR="00462294">
        <w:t xml:space="preserve"> (Application Part 3)</w:t>
      </w:r>
      <w:r w:rsidR="002472FE">
        <w:t xml:space="preserve">. </w:t>
      </w:r>
      <w:r w:rsidR="00481E4D">
        <w:t xml:space="preserve">After three years, program members must </w:t>
      </w:r>
      <w:r w:rsidR="00BC18AE">
        <w:t xml:space="preserve">reapply to </w:t>
      </w:r>
      <w:r w:rsidR="00481E4D">
        <w:t>renew their recognition</w:t>
      </w:r>
      <w:r w:rsidR="00A42E0E">
        <w:t xml:space="preserve"> by </w:t>
      </w:r>
      <w:r w:rsidR="00481E4D">
        <w:t xml:space="preserve">1) </w:t>
      </w:r>
      <w:r w:rsidR="00A42E0E">
        <w:t>demonstrating</w:t>
      </w:r>
      <w:r w:rsidR="00481E4D">
        <w:t xml:space="preserve"> advancements in Organizational Culture, and 2) either </w:t>
      </w:r>
      <w:r w:rsidR="00A42E0E">
        <w:t xml:space="preserve">demonstrating </w:t>
      </w:r>
      <w:r w:rsidR="00481E4D">
        <w:t>advancement in a previously recognized Activity Area</w:t>
      </w:r>
      <w:r w:rsidR="009011D2">
        <w:t xml:space="preserve"> </w:t>
      </w:r>
      <w:r w:rsidR="00481E4D">
        <w:t>or appl</w:t>
      </w:r>
      <w:r w:rsidR="00A42E0E">
        <w:t>ying</w:t>
      </w:r>
      <w:r w:rsidR="00481E4D">
        <w:t xml:space="preserve"> in a new</w:t>
      </w:r>
      <w:r w:rsidR="00DF143E">
        <w:t xml:space="preserve"> (not previously recognized)</w:t>
      </w:r>
      <w:r w:rsidR="00481E4D">
        <w:t xml:space="preserve"> Activity Area. </w:t>
      </w:r>
    </w:p>
    <w:p w14:paraId="46F44BA0" w14:textId="2D4781E3" w:rsidR="00481E4D" w:rsidRPr="00BF6E18" w:rsidRDefault="00481E4D" w:rsidP="00BC18AE">
      <w:r>
        <w:t xml:space="preserve">Sponsoring organizations reserve the right to withdraw recognition from any </w:t>
      </w:r>
      <w:r w:rsidR="00BC18AE">
        <w:t>recipient</w:t>
      </w:r>
      <w:r>
        <w:t xml:space="preserve"> at any time.</w:t>
      </w:r>
    </w:p>
    <w:p w14:paraId="6D605100" w14:textId="379FFBBF" w:rsidR="00481E4D" w:rsidRPr="00287C13" w:rsidRDefault="00287C13" w:rsidP="00AB14E1">
      <w:pPr>
        <w:pStyle w:val="Heading2"/>
        <w:rPr>
          <w:color w:val="00A0B8"/>
          <w:sz w:val="28"/>
          <w:szCs w:val="28"/>
        </w:rPr>
      </w:pPr>
      <w:r w:rsidRPr="00287C13">
        <w:rPr>
          <w:caps w:val="0"/>
          <w:color w:val="00A0B8"/>
          <w:sz w:val="28"/>
          <w:szCs w:val="28"/>
        </w:rPr>
        <w:t>Expansion of Recognition for Program Members</w:t>
      </w:r>
    </w:p>
    <w:p w14:paraId="3B7317BC" w14:textId="77777777" w:rsidR="00287C13" w:rsidRPr="00287C13" w:rsidRDefault="00287C13" w:rsidP="00BC18AE">
      <w:r w:rsidRPr="00287C13">
        <w:t>In the subsequent two years after receiving initial recognition, program members are invited (but not required) to submit up to one additional Activity Area annually to receive further recognition during their three-year membership.</w:t>
      </w:r>
    </w:p>
    <w:p w14:paraId="49624962" w14:textId="77777777" w:rsidR="00287C13" w:rsidRPr="00287C13" w:rsidRDefault="00287C13" w:rsidP="00BC18AE">
      <w:r w:rsidRPr="00287C13">
        <w:t>For example: a utility recognized in 2019 in Watershed Stewardship may apply for recognition in 2020 and 2021 for one additional activity area per year by submitting materials only for that activity area and omitting application information related to Organizational Culture (Application Part 2). In 2022, the utility may reapply to renew their recognition for an additional three-year period.</w:t>
      </w:r>
    </w:p>
    <w:p w14:paraId="5AA61662" w14:textId="77777777" w:rsidR="00287C13" w:rsidRPr="00287C13" w:rsidRDefault="00287C13" w:rsidP="00287C13">
      <w:pPr>
        <w:jc w:val="both"/>
      </w:pPr>
      <w:r w:rsidRPr="00287C13">
        <w:t>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End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26"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788A5505" w:rsidR="00744C46" w:rsidRPr="009811A3" w:rsidRDefault="00075CCB">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w:t>
            </w:r>
            <w:r w:rsidR="00744C46" w:rsidRPr="009811A3">
              <w:rPr>
                <w:rStyle w:val="Hyperlink"/>
                <w:i/>
                <w:noProof/>
              </w:rPr>
              <w:t>Utility of the Future Today</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3B5897">
              <w:rPr>
                <w:noProof/>
                <w:webHidden/>
              </w:rPr>
              <w:t>6</w:t>
            </w:r>
            <w:r w:rsidR="00744C46" w:rsidRPr="009811A3">
              <w:rPr>
                <w:noProof/>
                <w:webHidden/>
              </w:rPr>
              <w:fldChar w:fldCharType="end"/>
            </w:r>
          </w:hyperlink>
        </w:p>
        <w:p w14:paraId="3D800924" w14:textId="625DE4D7" w:rsidR="00744C46" w:rsidRPr="009811A3" w:rsidRDefault="00075CCB">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w:t>
            </w:r>
            <w:r w:rsidR="00744C46" w:rsidRPr="00AD6A40">
              <w:rPr>
                <w:rStyle w:val="Hyperlink"/>
                <w:i/>
                <w:noProof/>
              </w:rPr>
              <w:t>Utility of the Future Today</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3B5897">
              <w:rPr>
                <w:noProof/>
                <w:webHidden/>
              </w:rPr>
              <w:t>7</w:t>
            </w:r>
            <w:r w:rsidR="00744C46" w:rsidRPr="009811A3">
              <w:rPr>
                <w:noProof/>
                <w:webHidden/>
              </w:rPr>
              <w:fldChar w:fldCharType="end"/>
            </w:r>
          </w:hyperlink>
        </w:p>
        <w:p w14:paraId="73EB6DE3" w14:textId="5CBA57E2" w:rsidR="00744C46" w:rsidRPr="009811A3" w:rsidRDefault="00075CCB"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3B5897">
              <w:rPr>
                <w:noProof/>
                <w:webHidden/>
              </w:rPr>
              <w:t>8</w:t>
            </w:r>
            <w:r w:rsidR="00744C46" w:rsidRPr="009811A3">
              <w:rPr>
                <w:noProof/>
                <w:webHidden/>
              </w:rPr>
              <w:fldChar w:fldCharType="end"/>
            </w:r>
          </w:hyperlink>
        </w:p>
        <w:p w14:paraId="29E38611" w14:textId="43874A1F" w:rsidR="00744C46" w:rsidRPr="009811A3" w:rsidRDefault="00075CCB">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3B5897">
              <w:rPr>
                <w:noProof/>
                <w:webHidden/>
              </w:rPr>
              <w:t>10</w:t>
            </w:r>
            <w:r w:rsidR="00744C46" w:rsidRPr="009811A3">
              <w:rPr>
                <w:noProof/>
                <w:webHidden/>
              </w:rPr>
              <w:fldChar w:fldCharType="end"/>
            </w:r>
          </w:hyperlink>
        </w:p>
        <w:p w14:paraId="189B0389" w14:textId="78C84345" w:rsidR="00744C46" w:rsidRPr="009811A3" w:rsidRDefault="00075CCB">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3B5897">
              <w:rPr>
                <w:noProof/>
                <w:webHidden/>
              </w:rPr>
              <w:t>11</w:t>
            </w:r>
            <w:r w:rsidR="00744C46" w:rsidRPr="009811A3">
              <w:rPr>
                <w:noProof/>
                <w:webHidden/>
              </w:rPr>
              <w:fldChar w:fldCharType="end"/>
            </w:r>
          </w:hyperlink>
        </w:p>
        <w:p w14:paraId="0DE34B94" w14:textId="2E5277CA" w:rsidR="00744C46" w:rsidRPr="009811A3" w:rsidRDefault="00075CCB">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3B5897">
              <w:rPr>
                <w:noProof/>
                <w:webHidden/>
              </w:rPr>
              <w:t>15</w:t>
            </w:r>
            <w:r w:rsidR="00744C46" w:rsidRPr="009811A3">
              <w:rPr>
                <w:noProof/>
                <w:webHidden/>
              </w:rPr>
              <w:fldChar w:fldCharType="end"/>
            </w:r>
          </w:hyperlink>
        </w:p>
        <w:p w14:paraId="63D73811" w14:textId="351C0B19" w:rsidR="00EB5E79" w:rsidRPr="00EB5E79" w:rsidRDefault="00EB5E79" w:rsidP="00AD6A40">
          <w:pPr>
            <w:rPr>
              <w:b/>
            </w:rPr>
          </w:pPr>
          <w:r w:rsidRPr="009811A3">
            <w:fldChar w:fldCharType="end"/>
          </w:r>
        </w:p>
      </w:sdtContent>
    </w:sdt>
    <w:bookmarkEnd w:id="26"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2CCE48D6" w:rsidR="007F097D" w:rsidRDefault="007F097D" w:rsidP="00FB3BF1">
      <w:pPr>
        <w:pStyle w:val="Heading1"/>
      </w:pPr>
      <w:bookmarkStart w:id="27" w:name="_Toc475621274"/>
      <w:r w:rsidRPr="00FB3BF1">
        <w:lastRenderedPageBreak/>
        <w:t>Application Part 1: Background Information</w:t>
      </w:r>
      <w:bookmarkEnd w:id="27"/>
      <w:r w:rsidRPr="00FB3BF1">
        <w:t xml:space="preserve"> </w:t>
      </w:r>
    </w:p>
    <w:p w14:paraId="6EC5F1B5" w14:textId="77777777" w:rsidR="009E6E11" w:rsidRPr="009E6E11" w:rsidRDefault="009E6E11" w:rsidP="009E6E11"/>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28"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28"/>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462294" w14:paraId="07673835" w14:textId="77777777" w:rsidTr="00151C0E">
        <w:trPr>
          <w:trHeight w:val="548"/>
        </w:trPr>
        <w:tc>
          <w:tcPr>
            <w:tcW w:w="9360" w:type="dxa"/>
            <w:gridSpan w:val="4"/>
            <w:shd w:val="clear" w:color="auto" w:fill="auto"/>
          </w:tcPr>
          <w:p w14:paraId="0C738D3D" w14:textId="77777777" w:rsidR="00151C0E" w:rsidRPr="00151C0E" w:rsidRDefault="00151C0E" w:rsidP="00151C0E">
            <w:pPr>
              <w:rPr>
                <w:rFonts w:ascii="Times New Roman" w:eastAsia="Times New Roman" w:hAnsi="Times New Roman" w:cs="Times New Roman"/>
                <w:color w:val="auto"/>
                <w:sz w:val="24"/>
                <w:szCs w:val="24"/>
                <w:lang w:eastAsia="en-US"/>
              </w:rPr>
            </w:pPr>
            <w:r w:rsidRPr="00151C0E">
              <w:rPr>
                <w:rFonts w:ascii="Times New Roman" w:eastAsia="Times New Roman" w:hAnsi="Times New Roman" w:cs="Times New Roman"/>
                <w:color w:val="auto"/>
                <w:sz w:val="24"/>
                <w:szCs w:val="24"/>
                <w:lang w:eastAsia="en-US"/>
              </w:rPr>
              <w:t>Previous recognition</w:t>
            </w:r>
          </w:p>
          <w:p w14:paraId="47FE17C1" w14:textId="77777777" w:rsidR="00151C0E" w:rsidRPr="00151C0E" w:rsidRDefault="00151C0E" w:rsidP="00151C0E">
            <w:pPr>
              <w:shd w:val="clear" w:color="auto" w:fill="FFFFFF"/>
              <w:textAlignment w:val="baseline"/>
              <w:rPr>
                <w:rFonts w:ascii="Helvetica" w:eastAsia="Times New Roman" w:hAnsi="Helvetica" w:cs="Helvetica"/>
                <w:color w:val="333333"/>
                <w:sz w:val="21"/>
                <w:szCs w:val="21"/>
                <w:lang w:eastAsia="en-US"/>
              </w:rPr>
            </w:pPr>
            <w:r w:rsidRPr="00151C0E">
              <w:rPr>
                <w:rFonts w:ascii="inherit" w:eastAsia="Times New Roman" w:hAnsi="inherit" w:cs="Helvetica"/>
                <w:color w:val="333333"/>
                <w:sz w:val="21"/>
                <w:szCs w:val="21"/>
                <w:bdr w:val="none" w:sz="0" w:space="0" w:color="auto" w:frame="1"/>
                <w:lang w:eastAsia="en-US"/>
              </w:rPr>
              <w:t>If your utility has received recognition in the past, please indicate the year in which it was awarded.</w:t>
            </w:r>
          </w:p>
          <w:p w14:paraId="79E22299" w14:textId="46DF19F4"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0A10D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5" o:title=""/>
                </v:shape>
                <w:control r:id="rId26" w:name="DefaultOcxName" w:shapeid="_x0000_i1034"/>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2016</w:t>
            </w:r>
          </w:p>
          <w:p w14:paraId="73563F77" w14:textId="375E8B50"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4468A615">
                <v:shape id="_x0000_i1037" type="#_x0000_t75" style="width:20.25pt;height:18pt" o:ole="">
                  <v:imagedata r:id="rId25" o:title=""/>
                </v:shape>
                <w:control r:id="rId27" w:name="DefaultOcxName1" w:shapeid="_x0000_i1037"/>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2017</w:t>
            </w:r>
          </w:p>
          <w:p w14:paraId="4ECDAA0C" w14:textId="5F756DAC"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7DB83F14">
                <v:shape id="_x0000_i1040" type="#_x0000_t75" style="width:20.25pt;height:18pt" o:ole="">
                  <v:imagedata r:id="rId25" o:title=""/>
                </v:shape>
                <w:control r:id="rId28" w:name="DefaultOcxName2" w:shapeid="_x0000_i1040"/>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2018</w:t>
            </w:r>
          </w:p>
          <w:p w14:paraId="430164E7" w14:textId="10F4A4ED"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2058DF19">
                <v:shape id="_x0000_i1043" type="#_x0000_t75" style="width:20.25pt;height:18pt" o:ole="">
                  <v:imagedata r:id="rId25" o:title=""/>
                </v:shape>
                <w:control r:id="rId29" w:name="DefaultOcxName3" w:shapeid="_x0000_i1043"/>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2019</w:t>
            </w:r>
          </w:p>
          <w:p w14:paraId="1DF2D1CC" w14:textId="77777777" w:rsidR="00462294" w:rsidRPr="00151C0E" w:rsidRDefault="00462294" w:rsidP="00151C0E"/>
        </w:tc>
      </w:tr>
    </w:tbl>
    <w:p w14:paraId="0C95C651" w14:textId="77777777" w:rsidR="00926FCB" w:rsidRDefault="00926FCB" w:rsidP="00FB3BF1">
      <w:pPr>
        <w:pStyle w:val="Heading1"/>
      </w:pPr>
      <w:bookmarkStart w:id="29" w:name="_Toc475621275"/>
      <w:r>
        <w:br w:type="page"/>
      </w:r>
    </w:p>
    <w:p w14:paraId="75D95A8B" w14:textId="31293355" w:rsidR="00FB3BF1" w:rsidRDefault="0010215D" w:rsidP="00FB3BF1">
      <w:pPr>
        <w:pStyle w:val="Heading1"/>
      </w:pPr>
      <w:r w:rsidRPr="00FB3BF1">
        <w:lastRenderedPageBreak/>
        <w:t xml:space="preserve">Application Part 2: </w:t>
      </w:r>
      <w:r w:rsidRPr="002E7E44">
        <w:rPr>
          <w:i/>
        </w:rPr>
        <w:t xml:space="preserve">Utility of the Future </w:t>
      </w:r>
      <w:r w:rsidR="00736EC5" w:rsidRPr="002E7E44">
        <w:rPr>
          <w:i/>
        </w:rPr>
        <w:t>Today</w:t>
      </w:r>
      <w:r w:rsidR="00736EC5" w:rsidRPr="00FB3BF1">
        <w:t xml:space="preserve"> </w:t>
      </w:r>
      <w:r w:rsidR="00D42870" w:rsidRPr="00FB3BF1">
        <w:t xml:space="preserve">Organizational Culture </w:t>
      </w:r>
      <w:r w:rsidRPr="00FB3BF1">
        <w:t>Narrative</w:t>
      </w:r>
      <w:bookmarkEnd w:id="29"/>
    </w:p>
    <w:p w14:paraId="5C68926D" w14:textId="091D1F2E" w:rsidR="000C247C" w:rsidRPr="00AB14E1" w:rsidRDefault="000C247C" w:rsidP="00A42E0E">
      <w:r w:rsidRPr="00AB14E1">
        <w:rPr>
          <w:b/>
        </w:rPr>
        <w:t>A Utility</w:t>
      </w:r>
      <w:r w:rsidR="00926FCB" w:rsidRPr="00AB14E1">
        <w:rPr>
          <w:b/>
        </w:rPr>
        <w:t xml:space="preserve"> </w:t>
      </w:r>
      <w:r w:rsidRPr="00AB14E1">
        <w:rPr>
          <w:b/>
        </w:rPr>
        <w:t>of</w:t>
      </w:r>
      <w:r w:rsidR="00926FCB" w:rsidRPr="00AB14E1">
        <w:rPr>
          <w:b/>
        </w:rPr>
        <w:t xml:space="preserve"> </w:t>
      </w:r>
      <w:r w:rsidRPr="00AB14E1">
        <w:rPr>
          <w:b/>
        </w:rPr>
        <w:t>the</w:t>
      </w:r>
      <w:r w:rsidR="00926FCB" w:rsidRPr="00AB14E1">
        <w:rPr>
          <w:b/>
        </w:rPr>
        <w:t xml:space="preserve"> </w:t>
      </w:r>
      <w:r w:rsidRPr="00AB14E1">
        <w:rPr>
          <w:b/>
        </w:rPr>
        <w:t>Future Organizational Culture emphasizes a collaborative workplace that inspires and embraces continual improvement and learning through a high level of employee, community</w:t>
      </w:r>
      <w:r w:rsidR="00792902">
        <w:rPr>
          <w:b/>
        </w:rPr>
        <w:t>,</w:t>
      </w:r>
      <w:r w:rsidRPr="00AB14E1">
        <w:rPr>
          <w:b/>
        </w:rPr>
        <w:t xml:space="preserve"> and stakeholder engagement.</w:t>
      </w:r>
      <w:r w:rsidR="003E3A13">
        <w:t xml:space="preserve"> </w:t>
      </w:r>
      <w:r w:rsidRPr="00AB14E1">
        <w:t>Every employee is empowered to creatively problem-solve, allowing innovation to be infused throughout the organization.</w:t>
      </w:r>
      <w:r w:rsidR="003E3A13">
        <w:t xml:space="preserve"> </w:t>
      </w:r>
    </w:p>
    <w:p w14:paraId="32C64AD2" w14:textId="68F92737" w:rsidR="000C247C" w:rsidRPr="00AB14E1" w:rsidRDefault="00F10637" w:rsidP="00A42E0E">
      <w:r>
        <w:rPr>
          <w:noProof/>
          <w:lang w:eastAsia="en-US"/>
        </w:rPr>
        <mc:AlternateContent>
          <mc:Choice Requires="wpg">
            <w:drawing>
              <wp:anchor distT="45720" distB="45720" distL="182880" distR="182880" simplePos="0" relativeHeight="251694080" behindDoc="0" locked="0" layoutInCell="1" allowOverlap="1" wp14:anchorId="16BA3F54" wp14:editId="6183A602">
                <wp:simplePos x="0" y="0"/>
                <wp:positionH relativeFrom="margin">
                  <wp:posOffset>3162300</wp:posOffset>
                </wp:positionH>
                <wp:positionV relativeFrom="margin">
                  <wp:posOffset>1400175</wp:posOffset>
                </wp:positionV>
                <wp:extent cx="3063875" cy="4210050"/>
                <wp:effectExtent l="0" t="0" r="3175" b="19050"/>
                <wp:wrapSquare wrapText="bothSides"/>
                <wp:docPr id="198" name="Group 198"/>
                <wp:cNvGraphicFramePr/>
                <a:graphic xmlns:a="http://schemas.openxmlformats.org/drawingml/2006/main">
                  <a:graphicData uri="http://schemas.microsoft.com/office/word/2010/wordprocessingGroup">
                    <wpg:wgp>
                      <wpg:cNvGrpSpPr/>
                      <wpg:grpSpPr>
                        <a:xfrm>
                          <a:off x="0" y="0"/>
                          <a:ext cx="3063875" cy="4210050"/>
                          <a:chOff x="0" y="1"/>
                          <a:chExt cx="3582081" cy="1792557"/>
                        </a:xfrm>
                      </wpg:grpSpPr>
                      <wps:wsp>
                        <wps:cNvPr id="200" name="Text Box 200"/>
                        <wps:cNvSpPr txBox="1"/>
                        <wps:spPr>
                          <a:xfrm>
                            <a:off x="0" y="411735"/>
                            <a:ext cx="3567448" cy="138082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E43190" w14:textId="178A4320" w:rsidR="00BC18AE" w:rsidRDefault="009E6E11" w:rsidP="000071BF">
                              <w:r>
                                <w:t>Provided below are links to compendia of successful applications from previous years</w:t>
                              </w:r>
                              <w:r w:rsidR="00BC18AE">
                                <w:t xml:space="preserve"> </w:t>
                              </w:r>
                            </w:p>
                            <w:p w14:paraId="294E1816" w14:textId="14F80538" w:rsidR="00BC18AE" w:rsidRPr="009E6E11" w:rsidRDefault="00BC18AE" w:rsidP="000071BF">
                              <w:pPr>
                                <w:jc w:val="center"/>
                                <w:rPr>
                                  <w:rStyle w:val="Hyperlink"/>
                                  <w:rFonts w:ascii="Times New Roman" w:hAnsi="Times New Roman"/>
                                  <w:color w:val="auto"/>
                                </w:rPr>
                              </w:pPr>
                              <w:r w:rsidRPr="009E6E11">
                                <w:rPr>
                                  <w:color w:val="auto"/>
                                </w:rPr>
                                <w:fldChar w:fldCharType="begin"/>
                              </w:r>
                              <w:r w:rsidRPr="009E6E11">
                                <w:rPr>
                                  <w:color w:val="auto"/>
                                </w:rPr>
                                <w:instrText xml:space="preserve"> HYPERLINK "https://www.wef.org/globalassets/assets-wef/3---resources/for-the-public/utility-of-the-future/2016-compendium-of-uotf-today-honorees-final-rv-2018.pdf" \o "2016 Honorees Compendium" \t "_blank" </w:instrText>
                              </w:r>
                              <w:r w:rsidRPr="009E6E11">
                                <w:rPr>
                                  <w:color w:val="auto"/>
                                </w:rPr>
                                <w:fldChar w:fldCharType="separate"/>
                              </w:r>
                              <w:r w:rsidRPr="009E6E11">
                                <w:rPr>
                                  <w:rStyle w:val="Hyperlink"/>
                                  <w:color w:val="auto"/>
                                </w:rPr>
                                <w:t>2016 Honorees Compendium</w:t>
                              </w:r>
                            </w:p>
                            <w:p w14:paraId="33FED55E" w14:textId="7C8AB3B6" w:rsidR="00BC18AE" w:rsidRPr="009E6E11" w:rsidRDefault="00BC18AE" w:rsidP="000071BF">
                              <w:pPr>
                                <w:jc w:val="center"/>
                                <w:rPr>
                                  <w:rStyle w:val="Hyperlink"/>
                                  <w:caps/>
                                  <w:color w:val="auto"/>
                                  <w:sz w:val="26"/>
                                  <w:szCs w:val="26"/>
                                </w:rPr>
                              </w:pPr>
                              <w:r w:rsidRPr="009E6E11">
                                <w:rPr>
                                  <w:color w:val="auto"/>
                                </w:rPr>
                                <w:fldChar w:fldCharType="end"/>
                              </w:r>
                              <w:r w:rsidRPr="009E6E11">
                                <w:rPr>
                                  <w:color w:val="auto"/>
                                </w:rPr>
                                <w:fldChar w:fldCharType="begin"/>
                              </w:r>
                              <w:r w:rsidRPr="009E6E11">
                                <w:rPr>
                                  <w:color w:val="auto"/>
                                </w:rPr>
                                <w:instrText xml:space="preserve"> HYPERLINK "https://www.wef.org/globalassets/assets-wef/3---resources/for-the-public/utility-of-the-future/2017-compendium-of-uotf-today-honorees-rv-2018.pdf" \o "2017 Honorees Compendium" \t "_top" </w:instrText>
                              </w:r>
                              <w:r w:rsidRPr="009E6E11">
                                <w:rPr>
                                  <w:color w:val="auto"/>
                                </w:rPr>
                                <w:fldChar w:fldCharType="separate"/>
                              </w:r>
                              <w:r w:rsidRPr="009E6E11">
                                <w:rPr>
                                  <w:rStyle w:val="Hyperlink"/>
                                  <w:color w:val="auto"/>
                                </w:rPr>
                                <w:t>2017 Honorees Compendium</w:t>
                              </w:r>
                            </w:p>
                            <w:p w14:paraId="33E726DD" w14:textId="1C9B46F2" w:rsidR="00BC18AE" w:rsidRPr="009E6E11" w:rsidRDefault="00BC18AE" w:rsidP="00E93451">
                              <w:pPr>
                                <w:jc w:val="center"/>
                                <w:rPr>
                                  <w:rStyle w:val="Hyperlink"/>
                                  <w:color w:val="auto"/>
                                </w:rPr>
                              </w:pPr>
                              <w:r w:rsidRPr="009E6E11">
                                <w:rPr>
                                  <w:color w:val="auto"/>
                                </w:rPr>
                                <w:fldChar w:fldCharType="end"/>
                              </w:r>
                              <w:hyperlink r:id="rId30" w:history="1">
                                <w:r w:rsidRPr="009E6E11">
                                  <w:rPr>
                                    <w:rStyle w:val="Hyperlink"/>
                                    <w:color w:val="auto"/>
                                  </w:rPr>
                                  <w:t>2018 Honorees Compendium</w:t>
                                </w:r>
                              </w:hyperlink>
                            </w:p>
                            <w:p w14:paraId="0BFD779A" w14:textId="7873632B" w:rsidR="00462294" w:rsidRPr="009E6E11" w:rsidRDefault="00075CCB" w:rsidP="00E93451">
                              <w:pPr>
                                <w:jc w:val="center"/>
                                <w:rPr>
                                  <w:rStyle w:val="Hyperlink"/>
                                  <w:color w:val="auto"/>
                                </w:rPr>
                              </w:pPr>
                              <w:hyperlink r:id="rId31" w:history="1">
                                <w:r w:rsidR="00462294" w:rsidRPr="009E6E11">
                                  <w:rPr>
                                    <w:rStyle w:val="Hyperlink"/>
                                    <w:color w:val="auto"/>
                                  </w:rPr>
                                  <w:t>2019 Honorees Compendium</w:t>
                                </w:r>
                              </w:hyperlink>
                            </w:p>
                            <w:p w14:paraId="524C34AA" w14:textId="2E3DD55A" w:rsidR="00BC18AE" w:rsidRDefault="00BC18AE" w:rsidP="000071BF">
                              <w:r w:rsidRPr="00E067D5">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0" y="1"/>
                            <a:ext cx="3582081" cy="4448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78FA" w14:textId="0870BF5E" w:rsidR="00BC18AE" w:rsidRPr="00AB14E1" w:rsidRDefault="00BC18AE" w:rsidP="00AB14E1">
                              <w:pPr>
                                <w:pStyle w:val="Heading2"/>
                                <w:jc w:val="center"/>
                                <w:rPr>
                                  <w:b/>
                                  <w:color w:val="FFFFFF" w:themeColor="background1"/>
                                  <w:sz w:val="24"/>
                                </w:rPr>
                              </w:pPr>
                              <w:r>
                                <w:rPr>
                                  <w:b/>
                                  <w:color w:val="FFFFFF" w:themeColor="background1"/>
                                  <w:sz w:val="24"/>
                                </w:rPr>
                                <w:t>Past Honorees and Successful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3F54" id="Group 198" o:spid="_x0000_s1028" style="position:absolute;margin-left:249pt;margin-top:110.25pt;width:241.25pt;height:331.5pt;z-index:251694080;mso-wrap-distance-left:14.4pt;mso-wrap-distance-top:3.6pt;mso-wrap-distance-right:14.4pt;mso-wrap-distance-bottom:3.6pt;mso-position-horizontal-relative:margin;mso-position-vertical-relative:margin;mso-width-relative:margin;mso-height-relative:margin" coordorigin="" coordsize="35820,1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">
                <v:shape id="Text Box 200" o:spid="_x0000_s1029" type="#_x0000_t202" style="position:absolute;top:4117;width:35674;height:1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00a0b8 [3204]" strokeweight=".5pt">
                  <v:textbox inset=",7.2pt,,0">
                    <w:txbxContent>
                      <w:p w14:paraId="0CE43190" w14:textId="178A4320" w:rsidR="00BC18AE" w:rsidRDefault="009E6E11" w:rsidP="000071BF">
                        <w:r>
                          <w:t>Provided below are links to compendia of successful applications from previous years</w:t>
                        </w:r>
                        <w:r w:rsidR="00BC18AE">
                          <w:t xml:space="preserve"> </w:t>
                        </w:r>
                      </w:p>
                      <w:p w14:paraId="294E1816" w14:textId="14F80538" w:rsidR="00BC18AE" w:rsidRPr="009E6E11" w:rsidRDefault="00BC18AE" w:rsidP="000071BF">
                        <w:pPr>
                          <w:jc w:val="center"/>
                          <w:rPr>
                            <w:rStyle w:val="Hyperlink"/>
                            <w:rFonts w:ascii="Times New Roman" w:hAnsi="Times New Roman"/>
                            <w:color w:val="auto"/>
                          </w:rPr>
                        </w:pPr>
                        <w:r w:rsidRPr="009E6E11">
                          <w:rPr>
                            <w:color w:val="auto"/>
                          </w:rPr>
                          <w:fldChar w:fldCharType="begin"/>
                        </w:r>
                        <w:r w:rsidRPr="009E6E11">
                          <w:rPr>
                            <w:color w:val="auto"/>
                          </w:rPr>
                          <w:instrText xml:space="preserve"> HYPERLINK "https://www.wef.org/globalassets/assets-wef/3---resources/for-the-public/utility-of-the-future/2016-compendium-of-uotf-today-honorees-final-rv-2018.pdf" \o "2016 Honorees Compendium" \t "_blank" </w:instrText>
                        </w:r>
                        <w:r w:rsidRPr="009E6E11">
                          <w:rPr>
                            <w:color w:val="auto"/>
                          </w:rPr>
                          <w:fldChar w:fldCharType="separate"/>
                        </w:r>
                        <w:r w:rsidRPr="009E6E11">
                          <w:rPr>
                            <w:rStyle w:val="Hyperlink"/>
                            <w:color w:val="auto"/>
                          </w:rPr>
                          <w:t>2016 Honorees Compendium</w:t>
                        </w:r>
                      </w:p>
                      <w:p w14:paraId="33FED55E" w14:textId="7C8AB3B6" w:rsidR="00BC18AE" w:rsidRPr="009E6E11" w:rsidRDefault="00BC18AE" w:rsidP="000071BF">
                        <w:pPr>
                          <w:jc w:val="center"/>
                          <w:rPr>
                            <w:rStyle w:val="Hyperlink"/>
                            <w:caps/>
                            <w:color w:val="auto"/>
                            <w:sz w:val="26"/>
                            <w:szCs w:val="26"/>
                          </w:rPr>
                        </w:pPr>
                        <w:r w:rsidRPr="009E6E11">
                          <w:rPr>
                            <w:color w:val="auto"/>
                          </w:rPr>
                          <w:fldChar w:fldCharType="end"/>
                        </w:r>
                        <w:r w:rsidRPr="009E6E11">
                          <w:rPr>
                            <w:color w:val="auto"/>
                          </w:rPr>
                          <w:fldChar w:fldCharType="begin"/>
                        </w:r>
                        <w:r w:rsidRPr="009E6E11">
                          <w:rPr>
                            <w:color w:val="auto"/>
                          </w:rPr>
                          <w:instrText xml:space="preserve"> HYPERLINK "https://www.wef.org/globalassets/assets-wef/3---resources/for-the-public/utility-of-the-future/2017-compendium-of-uotf-today-honorees-rv-2018.pdf" \o "2017 Honorees Compendium" \t "_top" </w:instrText>
                        </w:r>
                        <w:r w:rsidRPr="009E6E11">
                          <w:rPr>
                            <w:color w:val="auto"/>
                          </w:rPr>
                          <w:fldChar w:fldCharType="separate"/>
                        </w:r>
                        <w:r w:rsidRPr="009E6E11">
                          <w:rPr>
                            <w:rStyle w:val="Hyperlink"/>
                            <w:color w:val="auto"/>
                          </w:rPr>
                          <w:t>2017 Honorees Compendium</w:t>
                        </w:r>
                      </w:p>
                      <w:p w14:paraId="33E726DD" w14:textId="1C9B46F2" w:rsidR="00BC18AE" w:rsidRPr="009E6E11" w:rsidRDefault="00BC18AE" w:rsidP="00E93451">
                        <w:pPr>
                          <w:jc w:val="center"/>
                          <w:rPr>
                            <w:rStyle w:val="Hyperlink"/>
                            <w:color w:val="auto"/>
                          </w:rPr>
                        </w:pPr>
                        <w:r w:rsidRPr="009E6E11">
                          <w:rPr>
                            <w:color w:val="auto"/>
                          </w:rPr>
                          <w:fldChar w:fldCharType="end"/>
                        </w:r>
                        <w:hyperlink r:id="rId32" w:history="1">
                          <w:r w:rsidRPr="009E6E11">
                            <w:rPr>
                              <w:rStyle w:val="Hyperlink"/>
                              <w:color w:val="auto"/>
                            </w:rPr>
                            <w:t>2018 Honorees Compendium</w:t>
                          </w:r>
                        </w:hyperlink>
                      </w:p>
                      <w:p w14:paraId="0BFD779A" w14:textId="7873632B" w:rsidR="00462294" w:rsidRPr="009E6E11" w:rsidRDefault="00B9453A" w:rsidP="00E93451">
                        <w:pPr>
                          <w:jc w:val="center"/>
                          <w:rPr>
                            <w:rStyle w:val="Hyperlink"/>
                            <w:color w:val="auto"/>
                          </w:rPr>
                        </w:pPr>
                        <w:hyperlink r:id="rId33" w:history="1">
                          <w:r w:rsidR="00462294" w:rsidRPr="009E6E11">
                            <w:rPr>
                              <w:rStyle w:val="Hyperlink"/>
                              <w:color w:val="auto"/>
                            </w:rPr>
                            <w:t>2019 Honorees Compendium</w:t>
                          </w:r>
                        </w:hyperlink>
                      </w:p>
                      <w:p w14:paraId="524C34AA" w14:textId="2E3DD55A" w:rsidR="00BC18AE" w:rsidRDefault="00BC18AE" w:rsidP="000071BF">
                        <w:r w:rsidRPr="00E067D5">
                          <w:t>.</w:t>
                        </w:r>
                      </w:p>
                    </w:txbxContent>
                  </v:textbox>
                </v:shape>
                <v:rect id="Rectangle 199" o:spid="_x0000_s1030" style="position:absolute;width:35820;height: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0a0b8 [3204]" stroked="f" strokeweight="2pt">
                  <v:textbox>
                    <w:txbxContent>
                      <w:p w14:paraId="4E1D78FA" w14:textId="0870BF5E" w:rsidR="00BC18AE" w:rsidRPr="00AB14E1" w:rsidRDefault="00BC18AE" w:rsidP="00AB14E1">
                        <w:pPr>
                          <w:pStyle w:val="Heading2"/>
                          <w:jc w:val="center"/>
                          <w:rPr>
                            <w:b/>
                            <w:color w:val="FFFFFF" w:themeColor="background1"/>
                            <w:sz w:val="24"/>
                          </w:rPr>
                        </w:pPr>
                        <w:r>
                          <w:rPr>
                            <w:b/>
                            <w:color w:val="FFFFFF" w:themeColor="background1"/>
                            <w:sz w:val="24"/>
                          </w:rPr>
                          <w:t>Past Honorees and Successful Applications</w:t>
                        </w:r>
                      </w:p>
                    </w:txbxContent>
                  </v:textbox>
                </v:rect>
                <w10:wrap type="square" anchorx="margin" anchory="margin"/>
              </v:group>
            </w:pict>
          </mc:Fallback>
        </mc:AlternateContent>
      </w:r>
      <w:r w:rsidR="000C247C" w:rsidRPr="00AB14E1">
        <w:t>A U</w:t>
      </w:r>
      <w:r w:rsidR="00926FCB">
        <w:t xml:space="preserve">tility of the Future </w:t>
      </w:r>
      <w:r w:rsidR="000C247C" w:rsidRPr="00AB14E1">
        <w:t>is a “learning organization</w:t>
      </w:r>
      <w:r w:rsidR="00926FCB">
        <w:t>,</w:t>
      </w:r>
      <w:r w:rsidR="000C247C" w:rsidRPr="00AB14E1">
        <w:t>” where employee enrichment and job enhancement are valued and managed. An effective U</w:t>
      </w:r>
      <w:r w:rsidR="00926FCB">
        <w:t>tility of the Future</w:t>
      </w:r>
      <w:r w:rsidR="000C247C" w:rsidRPr="00AB14E1">
        <w:t xml:space="preserve"> Organizational Culture harnesses the power of employee engagement to achieve key organizational goals.</w:t>
      </w:r>
      <w:r w:rsidR="003E3A13">
        <w:t xml:space="preserve"> </w:t>
      </w:r>
      <w:r w:rsidR="000C247C" w:rsidRPr="00AB14E1">
        <w:t xml:space="preserve">A Utility of the Future recognizes its role as a leader in its community, exercises outstanding customer service, and is an effective environmental steward of the community’s natural resources. </w:t>
      </w:r>
    </w:p>
    <w:p w14:paraId="21F4C7EA" w14:textId="4291BF25" w:rsidR="005A60F4" w:rsidRPr="00926FCB" w:rsidRDefault="000C247C" w:rsidP="00A42E0E">
      <w:r w:rsidRPr="00AB14E1">
        <w:rPr>
          <w:b/>
        </w:rPr>
        <w:t>Organizational Culture is the backbone of a Utility of the Future.</w:t>
      </w:r>
      <w:r w:rsidRPr="00AB14E1">
        <w:t xml:space="preserve"> Each applicant must submit a narrative that provides an overview of its programs and practices relative to their utility’s Organizational Culture, in support of the Utility of the Future model. </w:t>
      </w:r>
    </w:p>
    <w:p w14:paraId="46A6151A" w14:textId="7A04A663" w:rsidR="00D42870" w:rsidRPr="00146322" w:rsidRDefault="00D42870" w:rsidP="00A42E0E">
      <w:r w:rsidRPr="00146322">
        <w:t xml:space="preserve">Example practices and measures relative to Organizational Culture can be found in </w:t>
      </w:r>
      <w:r w:rsidRPr="00146322">
        <w:rPr>
          <w:b/>
        </w:rPr>
        <w:t>Appendices 1 and 2</w:t>
      </w:r>
      <w:r w:rsidRPr="00146322">
        <w:t xml:space="preserve">. </w:t>
      </w:r>
    </w:p>
    <w:p w14:paraId="6C847004" w14:textId="4019E835" w:rsidR="005A60F4" w:rsidRPr="00D42870" w:rsidRDefault="005A60F4" w:rsidP="00A42E0E">
      <w:r w:rsidRPr="00926FCB">
        <w:t>The narrative must be a minimum of 500 words, but no more than 1500 words.</w:t>
      </w:r>
      <w:r w:rsidR="003E3A13">
        <w:t xml:space="preserve"> </w:t>
      </w:r>
    </w:p>
    <w:p w14:paraId="2FCA4709" w14:textId="2A4660B7" w:rsidR="00AA2887" w:rsidRDefault="00AA2887" w:rsidP="00AD6A40">
      <w:r>
        <w:br w:type="page"/>
      </w:r>
    </w:p>
    <w:p w14:paraId="5CC0EF9B" w14:textId="5B6404F7" w:rsidR="00E15C87" w:rsidRPr="00FB3BF1" w:rsidRDefault="0010215D" w:rsidP="00926FCB">
      <w:pPr>
        <w:pStyle w:val="Heading1"/>
      </w:pPr>
      <w:bookmarkStart w:id="30" w:name="_Toc475621276"/>
      <w:r w:rsidRPr="00FB3BF1">
        <w:lastRenderedPageBreak/>
        <w:t>Application Part 3</w:t>
      </w:r>
      <w:r w:rsidR="00E15C87" w:rsidRPr="00FB3BF1">
        <w:t xml:space="preserve">: </w:t>
      </w:r>
      <w:r w:rsidR="00BF6E18" w:rsidRPr="00AD6A40">
        <w:rPr>
          <w:i/>
        </w:rPr>
        <w:t>Utility of the Future</w:t>
      </w:r>
      <w:r w:rsidR="00736EC5" w:rsidRPr="00AD6A40">
        <w:rPr>
          <w:i/>
        </w:rPr>
        <w:t xml:space="preserve"> Today</w:t>
      </w:r>
      <w:r w:rsidR="00BF6E18" w:rsidRPr="00FB3BF1">
        <w:t xml:space="preserve"> </w:t>
      </w:r>
      <w:r w:rsidR="00DE1929" w:rsidRPr="00FB3BF1">
        <w:t>Activity Area</w:t>
      </w:r>
      <w:r w:rsidR="00D42870" w:rsidRPr="00FB3BF1">
        <w:t xml:space="preserve"> </w:t>
      </w:r>
      <w:r w:rsidR="00C661F6">
        <w:t>Description</w:t>
      </w:r>
      <w:bookmarkEnd w:id="30"/>
      <w:r w:rsidR="003E3A13">
        <w:t xml:space="preserve"> </w:t>
      </w:r>
    </w:p>
    <w:p w14:paraId="70B4F4EF" w14:textId="77777777" w:rsidR="00FA6F42" w:rsidRDefault="00BF6E18" w:rsidP="00A81C0E">
      <w:r>
        <w:t xml:space="preserve">Each applicant is required to submit </w:t>
      </w:r>
      <w:r w:rsidR="00FA6F42">
        <w:t xml:space="preserve">a </w:t>
      </w:r>
      <w:r w:rsidR="006B6CBF">
        <w:t>description</w:t>
      </w:r>
      <w:r w:rsidR="00FA6F42">
        <w:t xml:space="preserve"> </w:t>
      </w:r>
      <w:r>
        <w:t xml:space="preserve">for the </w:t>
      </w:r>
      <w:r w:rsidR="00B97A1D" w:rsidRPr="001B5116">
        <w:rPr>
          <w:u w:val="single"/>
        </w:rPr>
        <w:t xml:space="preserve">one </w:t>
      </w:r>
      <w:r w:rsidR="00DE1929" w:rsidRPr="001B5116">
        <w:rPr>
          <w:u w:val="single"/>
        </w:rPr>
        <w:t>Activity Area</w:t>
      </w:r>
      <w:r w:rsidR="00B97A1D">
        <w:t xml:space="preserve"> of their choosing</w:t>
      </w:r>
      <w:r w:rsidR="002E7E44">
        <w:t xml:space="preserve"> – </w:t>
      </w:r>
      <w:r w:rsidR="002E7E44">
        <w:rPr>
          <w:b/>
        </w:rPr>
        <w:t xml:space="preserve">the seven </w:t>
      </w:r>
      <w:r w:rsidR="002E7E44" w:rsidRPr="002E7E44">
        <w:rPr>
          <w:b/>
          <w:i/>
        </w:rPr>
        <w:t>Utility of the Future Today</w:t>
      </w:r>
      <w:r w:rsidR="002E7E44">
        <w:rPr>
          <w:b/>
        </w:rPr>
        <w:t xml:space="preserve"> Activity Areas are listed and defined on the following page</w:t>
      </w:r>
      <w:r w:rsidR="00B97A1D">
        <w:t xml:space="preserve">. </w:t>
      </w:r>
      <w:r w:rsidR="00FA6F42">
        <w:t xml:space="preserve">The purpose of the </w:t>
      </w:r>
      <w:r w:rsidR="006B6CBF">
        <w:t>description</w:t>
      </w:r>
      <w:r w:rsidR="00FA6F42">
        <w:t xml:space="preserve"> is to demonstrate robust engagement in that Activity Area. </w:t>
      </w:r>
    </w:p>
    <w:p w14:paraId="692556AE" w14:textId="77777777" w:rsidR="00664F0D" w:rsidRDefault="00664F0D" w:rsidP="00A81C0E">
      <w:r>
        <w:t xml:space="preserve">Your </w:t>
      </w:r>
      <w:r w:rsidR="006B6CBF">
        <w:t>description</w:t>
      </w:r>
      <w:r>
        <w:t xml:space="preserve"> should be no more than 2000 words. </w:t>
      </w:r>
    </w:p>
    <w:p w14:paraId="587B33BE" w14:textId="77777777" w:rsidR="00FA6F42" w:rsidRDefault="00FA6F42" w:rsidP="00A81C0E">
      <w:r w:rsidRPr="00664F0D">
        <w:t xml:space="preserve">The </w:t>
      </w:r>
      <w:r w:rsidR="006B6CBF">
        <w:t>description</w:t>
      </w:r>
      <w:r w:rsidRPr="00664F0D">
        <w:t xml:space="preserve"> includes three main components:</w:t>
      </w:r>
      <w:r>
        <w:t xml:space="preserve"> </w:t>
      </w:r>
    </w:p>
    <w:p w14:paraId="097CD465" w14:textId="77777777" w:rsidR="00FB3BF1" w:rsidRPr="003C68B7" w:rsidRDefault="00FB3BF1" w:rsidP="00A81C0E">
      <w:pPr>
        <w:pStyle w:val="ListParagraph"/>
        <w:numPr>
          <w:ilvl w:val="0"/>
          <w:numId w:val="48"/>
        </w:numPr>
        <w:ind w:left="360"/>
        <w:rPr>
          <w:rStyle w:val="Heading3Char"/>
        </w:rPr>
      </w:pPr>
      <w:r w:rsidRPr="003C68B7">
        <w:rPr>
          <w:rStyle w:val="Heading3Char"/>
        </w:rPr>
        <w:t xml:space="preserve">Overview Paragraph: </w:t>
      </w:r>
      <w:r>
        <w:t xml:space="preserve">Describe the </w:t>
      </w:r>
      <w:r w:rsidR="003C68B7">
        <w:t>practices/</w:t>
      </w:r>
      <w:r>
        <w:t>activities</w:t>
      </w:r>
      <w:r w:rsidR="003C68B7">
        <w:t>/programs</w:t>
      </w:r>
      <w:r>
        <w:t xml:space="preserve"> </w:t>
      </w:r>
      <w:r w:rsidR="003C68B7">
        <w:t>that</w:t>
      </w:r>
      <w:r w:rsidR="00664F0D">
        <w:t xml:space="preserve"> your utility has </w:t>
      </w:r>
      <w:r>
        <w:t>engaged in relative to the chosen Activity Area. For reference, a list of example practices related</w:t>
      </w:r>
      <w:r w:rsidR="003C68B7">
        <w:t xml:space="preserve"> to each Activity Area are included </w:t>
      </w:r>
      <w:r>
        <w:t xml:space="preserve">in </w:t>
      </w:r>
      <w:r>
        <w:rPr>
          <w:b/>
        </w:rPr>
        <w:t>Appendix 1</w:t>
      </w:r>
      <w:r>
        <w:t xml:space="preserve">. This list is not meant to be comprehensive, but </w:t>
      </w:r>
      <w:r w:rsidR="003C68B7">
        <w:t xml:space="preserve">instead demonstrates the types of activities that could be included in the scope of each area. </w:t>
      </w:r>
      <w:r w:rsidR="003C68B7">
        <w:rPr>
          <w:u w:val="single"/>
        </w:rPr>
        <w:t>Please include no more than 1-2 sentences per activity that you describe in this section.</w:t>
      </w:r>
      <w:r w:rsidR="003C68B7">
        <w:t xml:space="preserve"> </w:t>
      </w:r>
    </w:p>
    <w:p w14:paraId="14ECEE67" w14:textId="77777777" w:rsidR="003C68B7" w:rsidRPr="003C68B7" w:rsidRDefault="006B6CBF" w:rsidP="00A81C0E">
      <w:pPr>
        <w:pStyle w:val="ListParagraph"/>
        <w:numPr>
          <w:ilvl w:val="0"/>
          <w:numId w:val="48"/>
        </w:numPr>
        <w:ind w:left="360"/>
        <w:rPr>
          <w:rFonts w:eastAsiaTheme="majorEastAsia" w:cstheme="majorBidi"/>
          <w:color w:val="00A0B8" w:themeColor="accent1"/>
          <w:sz w:val="22"/>
        </w:rPr>
      </w:pPr>
      <w:r>
        <w:rPr>
          <w:rStyle w:val="Heading3Char"/>
        </w:rPr>
        <w:t>Question &amp; Answer:</w:t>
      </w:r>
      <w:r w:rsidR="00FB3BF1" w:rsidRPr="003C68B7">
        <w:rPr>
          <w:rStyle w:val="Heading3Char"/>
        </w:rPr>
        <w:t xml:space="preserve"> </w:t>
      </w:r>
      <w:r w:rsidR="003C68B7">
        <w:t>Respond to the questions listed below in as much detail as possible to provide a guide to other utilities seeking to learn from your experiences and implement similar activities/practices at their system.</w:t>
      </w:r>
    </w:p>
    <w:p w14:paraId="60829260"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How did you go about implementing the practices/activities/programs that you described in your Overview Paragraph? </w:t>
      </w:r>
    </w:p>
    <w:p w14:paraId="0C36461E"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What </w:t>
      </w:r>
      <w:r w:rsidR="0036252B">
        <w:t xml:space="preserve">type and amount of </w:t>
      </w:r>
      <w:r>
        <w:t xml:space="preserve">resources were needed to support implementation? (e.g., financial, staff, other) </w:t>
      </w:r>
    </w:p>
    <w:p w14:paraId="192CAD31"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Did you partner with other stakeholders or organizations as a part of your implementation process? </w:t>
      </w:r>
    </w:p>
    <w:p w14:paraId="61FCDE6E" w14:textId="77777777" w:rsidR="003C68B7" w:rsidRPr="00157F4C" w:rsidRDefault="003C68B7" w:rsidP="00A81C0E">
      <w:pPr>
        <w:pStyle w:val="ListParagraph"/>
        <w:numPr>
          <w:ilvl w:val="1"/>
          <w:numId w:val="48"/>
        </w:numPr>
        <w:ind w:left="1080"/>
        <w:rPr>
          <w:rFonts w:eastAsiaTheme="majorEastAsia" w:cstheme="majorBidi"/>
          <w:color w:val="00A0B8" w:themeColor="accent1"/>
          <w:sz w:val="22"/>
        </w:rPr>
      </w:pPr>
      <w:r>
        <w:t xml:space="preserve">What was the most critical obstacle that your utility had to overcome to be successful in this Activity Area, and how did you do that? </w:t>
      </w:r>
    </w:p>
    <w:p w14:paraId="3CEE138E" w14:textId="77777777" w:rsidR="00157F4C" w:rsidRPr="003C68B7" w:rsidRDefault="00157F4C" w:rsidP="00A81C0E">
      <w:pPr>
        <w:pStyle w:val="ListParagraph"/>
        <w:numPr>
          <w:ilvl w:val="1"/>
          <w:numId w:val="48"/>
        </w:numPr>
        <w:ind w:left="1080"/>
        <w:rPr>
          <w:rFonts w:eastAsiaTheme="majorEastAsia" w:cstheme="majorBidi"/>
          <w:color w:val="00A0B8" w:themeColor="accent1"/>
          <w:sz w:val="22"/>
        </w:rPr>
      </w:pPr>
      <w:r>
        <w:t xml:space="preserve">Has “smart” information technology supported your implementation/optimization in this area? If yes, please describe. </w:t>
      </w:r>
    </w:p>
    <w:p w14:paraId="1470F027" w14:textId="77777777" w:rsidR="00BC5587" w:rsidRPr="00BC5587" w:rsidRDefault="003C68B7" w:rsidP="00A81C0E">
      <w:pPr>
        <w:pStyle w:val="ListParagraph"/>
        <w:numPr>
          <w:ilvl w:val="1"/>
          <w:numId w:val="48"/>
        </w:numPr>
        <w:ind w:left="1080"/>
        <w:rPr>
          <w:rFonts w:eastAsiaTheme="majorEastAsia" w:cstheme="majorBidi"/>
          <w:color w:val="00A0B8" w:themeColor="accent1"/>
          <w:sz w:val="22"/>
        </w:rPr>
      </w:pPr>
      <w:r>
        <w:t xml:space="preserve">Where could other utilities go to find additional information on this Activity Area or the activities/practices/programs that you implemented? </w:t>
      </w:r>
    </w:p>
    <w:p w14:paraId="4BB9B92C" w14:textId="06678409" w:rsidR="00F00755" w:rsidRPr="00F00755" w:rsidRDefault="00BC5587" w:rsidP="00A81C0E">
      <w:pPr>
        <w:pStyle w:val="ListParagraph"/>
        <w:numPr>
          <w:ilvl w:val="0"/>
          <w:numId w:val="48"/>
        </w:numPr>
        <w:ind w:left="360"/>
        <w:rPr>
          <w:rFonts w:eastAsiaTheme="majorEastAsia" w:cstheme="majorBidi"/>
          <w:color w:val="00A0B8" w:themeColor="accent1"/>
          <w:sz w:val="22"/>
        </w:rPr>
      </w:pPr>
      <w:r w:rsidRPr="00F00755">
        <w:rPr>
          <w:rStyle w:val="Heading3Char"/>
        </w:rPr>
        <w:t>Performance Measures &amp; Results:</w:t>
      </w:r>
      <w:r>
        <w:t xml:space="preserve"> </w:t>
      </w:r>
      <w:r w:rsidRPr="00664F0D">
        <w:t>Using the table below</w:t>
      </w:r>
      <w:r>
        <w:t xml:space="preserve">, </w:t>
      </w:r>
      <w:r w:rsidR="00F00755">
        <w:t xml:space="preserve">please describe the measures that you use to gauge performance in this Activity Area, including the targets that you set for each measure and your actual outcomes to date. For your reference, a list of example measures for each Activity Area is included in </w:t>
      </w:r>
      <w:r w:rsidR="00F00755">
        <w:rPr>
          <w:b/>
        </w:rPr>
        <w:t>Appendix 2</w:t>
      </w:r>
      <w:r w:rsidR="00F00755">
        <w:t xml:space="preserve">. </w:t>
      </w:r>
      <w:r w:rsidR="007A12B0" w:rsidRPr="005B0B6E">
        <w:t xml:space="preserve">Because the </w:t>
      </w:r>
      <w:r w:rsidR="003E3EB0" w:rsidRPr="00AB14E1">
        <w:t>U</w:t>
      </w:r>
      <w:r w:rsidR="003E3EB0">
        <w:t>tility of the Future</w:t>
      </w:r>
      <w:r w:rsidR="007A12B0" w:rsidRPr="005B0B6E">
        <w:t xml:space="preserve"> paradigm encourages resource recovery, the </w:t>
      </w:r>
      <w:r w:rsidR="003E3EB0" w:rsidRPr="00AB14E1">
        <w:t>U</w:t>
      </w:r>
      <w:r w:rsidR="003E3EB0">
        <w:t xml:space="preserve">tility of the Future Today </w:t>
      </w:r>
      <w:r w:rsidR="007A12B0">
        <w:t>Recognition</w:t>
      </w:r>
      <w:r w:rsidR="00DA48DF">
        <w:t xml:space="preserve"> </w:t>
      </w:r>
      <w:r w:rsidR="007A12B0" w:rsidRPr="005B0B6E">
        <w:t xml:space="preserve">Program provides an </w:t>
      </w:r>
      <w:r w:rsidR="007A12B0" w:rsidRPr="00844C09">
        <w:rPr>
          <w:b/>
          <w:u w:val="single"/>
        </w:rPr>
        <w:t>optional</w:t>
      </w:r>
      <w:r w:rsidR="007A12B0" w:rsidRPr="005B0B6E">
        <w:t xml:space="preserve"> framework to report </w:t>
      </w:r>
      <w:r w:rsidR="007A12B0">
        <w:t xml:space="preserve">their </w:t>
      </w:r>
      <w:r w:rsidR="007A12B0" w:rsidRPr="005B0B6E">
        <w:t>resource recovery efforts</w:t>
      </w:r>
      <w:r w:rsidR="007A12B0">
        <w:t xml:space="preserve"> for purposes of this application.</w:t>
      </w:r>
      <w:r w:rsidR="007A12B0" w:rsidRPr="005B0B6E">
        <w:t xml:space="preserve"> </w:t>
      </w:r>
      <w:hyperlink r:id="rId34" w:history="1">
        <w:r w:rsidR="00E93451">
          <w:rPr>
            <w:rStyle w:val="Hyperlink"/>
            <w:b/>
          </w:rPr>
          <w:t>This framework</w:t>
        </w:r>
      </w:hyperlink>
      <w:r w:rsidR="007A12B0">
        <w:t xml:space="preserve"> </w:t>
      </w:r>
      <w:r w:rsidR="007A12B0" w:rsidRPr="005B0B6E">
        <w:t xml:space="preserve">is based on the simplified survey form used in the determination of the WEF resource recovery baseline report (with support from the </w:t>
      </w:r>
      <w:r w:rsidR="003E3EB0" w:rsidRPr="00AB14E1">
        <w:t>U</w:t>
      </w:r>
      <w:r w:rsidR="003E3EB0">
        <w:t>tility of the Future</w:t>
      </w:r>
      <w:r w:rsidR="007A12B0" w:rsidRPr="005B0B6E">
        <w:t xml:space="preserve"> partners WRF, NACWA, and </w:t>
      </w:r>
      <w:proofErr w:type="spellStart"/>
      <w:r w:rsidR="007A12B0" w:rsidRPr="005B0B6E">
        <w:t>WateReuse</w:t>
      </w:r>
      <w:proofErr w:type="spellEnd"/>
      <w:r w:rsidR="007A12B0" w:rsidRPr="005B0B6E">
        <w:t xml:space="preserve">) on the 2017 baseline levels of resource recovery. </w:t>
      </w:r>
      <w:r w:rsidR="007A12B0">
        <w:t xml:space="preserve">However, if an applicant chooses to use the existing reporting format below for purposes of the </w:t>
      </w:r>
      <w:proofErr w:type="gramStart"/>
      <w:r w:rsidR="007A12B0">
        <w:t>application</w:t>
      </w:r>
      <w:proofErr w:type="gramEnd"/>
      <w:r w:rsidR="007A12B0">
        <w:t xml:space="preserve"> they are welcome to do so.</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A81C0E">
        <w:trPr>
          <w:trHeight w:val="764"/>
        </w:trPr>
        <w:tc>
          <w:tcPr>
            <w:tcW w:w="2875" w:type="dxa"/>
            <w:shd w:val="clear" w:color="auto" w:fill="BFBFBF" w:themeFill="background1" w:themeFillShade="BF"/>
          </w:tcPr>
          <w:p w14:paraId="2F019EE2" w14:textId="77777777" w:rsidR="00F00755" w:rsidRPr="00664F0D" w:rsidRDefault="00F00755" w:rsidP="00F00755">
            <w:pPr>
              <w:jc w:val="both"/>
              <w:rPr>
                <w:b/>
                <w:sz w:val="24"/>
              </w:rPr>
            </w:pPr>
            <w:r w:rsidRPr="00664F0D">
              <w:rPr>
                <w:b/>
                <w:sz w:val="24"/>
              </w:rPr>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shd w:val="clear" w:color="auto" w:fill="BFBFBF" w:themeFill="background1" w:themeFillShade="BF"/>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shd w:val="clear" w:color="auto" w:fill="BFBFBF" w:themeFill="background1" w:themeFillShade="BF"/>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413C4ED7" w:rsidR="002E7E44" w:rsidRPr="002E7E44" w:rsidRDefault="002E7E44" w:rsidP="002E7E44">
      <w:pPr>
        <w:pStyle w:val="Heading1"/>
      </w:pPr>
      <w:bookmarkStart w:id="31" w:name="_Toc475621277"/>
      <w:r>
        <w:rPr>
          <w:i/>
        </w:rPr>
        <w:lastRenderedPageBreak/>
        <w:t xml:space="preserve">Utility of the Future Today </w:t>
      </w:r>
      <w:r>
        <w:t>Activity Areas</w:t>
      </w:r>
      <w:bookmarkEnd w:id="31"/>
      <w:r>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0857785B" w:rsidR="00D14AC3" w:rsidRDefault="00B97A1D" w:rsidP="00744AEF">
      <w:pPr>
        <w:spacing w:before="0"/>
      </w:pPr>
      <w:r w:rsidRPr="00D14AC3">
        <w:t xml:space="preserve">Wastewater-produced biosolids </w:t>
      </w:r>
      <w:r w:rsidR="00CC0549" w:rsidRPr="00D14AC3">
        <w:t xml:space="preserve">can be beneficially used </w:t>
      </w:r>
      <w:r w:rsidRPr="00D14AC3">
        <w:t xml:space="preserve">to support: agriculture, silviculture, horticulture, </w:t>
      </w:r>
      <w:r w:rsidR="00FE1EDA" w:rsidRPr="00D14AC3">
        <w:t xml:space="preserve">fire restoration, </w:t>
      </w:r>
      <w:r w:rsidRPr="00D14AC3">
        <w:t>and general landscape maintenance through land application; production of marketable products such as compost, amended topsoil, or construction products (e.g., bricks, road bed); and land reclamation as a substitute for other fill materials.</w:t>
      </w:r>
      <w:r w:rsidR="003E3A13">
        <w:t xml:space="preserve"> </w:t>
      </w:r>
      <w:r w:rsidRPr="00D14AC3">
        <w:t xml:space="preserve">This </w:t>
      </w:r>
      <w:r w:rsidR="00DE1929" w:rsidRPr="00D14AC3">
        <w:t>Activity Area</w:t>
      </w:r>
      <w:r w:rsidRPr="00D14AC3">
        <w:t xml:space="preserve"> does not include use of biosolids to produce energy or recove</w:t>
      </w:r>
      <w:r w:rsidR="00D14AC3">
        <w:t>ry of resources from biosolids.</w:t>
      </w:r>
    </w:p>
    <w:p w14:paraId="2D81441E" w14:textId="1EB0E805" w:rsidR="00836BD4" w:rsidRPr="00514643" w:rsidRDefault="00DE1929" w:rsidP="00744AEF">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4B3512" w:rsidRDefault="0065169F" w:rsidP="00744AEF">
      <w:pPr>
        <w:spacing w:before="0"/>
      </w:pPr>
      <w:r w:rsidRPr="0065169F">
        <w:t>Partnering is collaboration with stakeholders to enable the utility to meet its own Utility of the Future goals while also enhancing the overall environmental, economic, and social wellbeing of the stakeholders and the community at large.</w:t>
      </w:r>
      <w:r w:rsidR="003E3A13">
        <w:t xml:space="preserve"> </w:t>
      </w:r>
      <w:r w:rsidRPr="0065169F">
        <w:t>Partnering between utilities (peer-to-peer</w:t>
      </w:r>
      <w:r>
        <w:t xml:space="preserve"> exchange</w:t>
      </w:r>
      <w:r w:rsidRPr="0065169F">
        <w:t>)</w:t>
      </w:r>
      <w:r>
        <w:t>,</w:t>
      </w:r>
      <w:r w:rsidRPr="0065169F">
        <w:t xml:space="preserve"> whether offering or seeking such opportunities to advance </w:t>
      </w:r>
      <w:r w:rsidR="00F10637">
        <w:t xml:space="preserve">utility performance, including, but not exclusive to, </w:t>
      </w:r>
      <w:r w:rsidRPr="0065169F">
        <w:t>Utility of the Future goals</w:t>
      </w:r>
      <w:r>
        <w:t>,</w:t>
      </w:r>
      <w:r w:rsidRPr="0065169F">
        <w:t xml:space="preserve"> fall</w:t>
      </w:r>
      <w:r w:rsidR="000071BF">
        <w:t>s</w:t>
      </w:r>
      <w:r w:rsidRPr="0065169F">
        <w:t xml:space="preserve"> into this activity area.</w:t>
      </w:r>
      <w:r w:rsidR="003E3A13">
        <w:t xml:space="preserve"> </w:t>
      </w:r>
      <w:r w:rsidRPr="0065169F">
        <w:t>Engagement is the interaction with customers and other stakeholders to provide ongoing opportunities for dialog</w:t>
      </w:r>
      <w:r>
        <w:t>ue</w:t>
      </w:r>
      <w:r w:rsidRPr="0065169F">
        <w:t xml:space="preserve"> along with communication and education related to utility operations and the value of water and utility services.</w:t>
      </w:r>
      <w:r w:rsidR="003E3A13">
        <w:t xml:space="preserve"> </w:t>
      </w:r>
      <w:r w:rsidRPr="0065169F">
        <w:t>Through partnering and engagement</w:t>
      </w:r>
      <w:r>
        <w:t xml:space="preserve">, </w:t>
      </w:r>
      <w:r w:rsidRPr="0065169F">
        <w:t>the utility proactively engages with stakeholders and community decision makers to promote the utility as a valued, competent</w:t>
      </w:r>
      <w:r w:rsidR="008A7330">
        <w:t>,</w:t>
      </w:r>
      <w:r w:rsidRPr="0065169F">
        <w:t xml:space="preserve"> and trustworthy community asset.</w:t>
      </w:r>
      <w:r w:rsidR="003E3A13">
        <w:t xml:space="preserve"> </w:t>
      </w:r>
    </w:p>
    <w:p w14:paraId="680AADE9" w14:textId="77777777" w:rsidR="00DC0258" w:rsidRPr="00F945A7" w:rsidRDefault="00DC0258" w:rsidP="00744AEF">
      <w:pPr>
        <w:pStyle w:val="Heading2"/>
      </w:pPr>
      <w:r w:rsidRPr="00F945A7">
        <w:t>Activity Area</w:t>
      </w:r>
      <w:r w:rsidR="004B3512" w:rsidRPr="00F945A7">
        <w:t xml:space="preserve"> 3</w:t>
      </w:r>
      <w:r w:rsidRPr="00F945A7">
        <w:t>: Energy Efficiency</w:t>
      </w:r>
    </w:p>
    <w:p w14:paraId="7CBEA7BF" w14:textId="04E63BA8" w:rsidR="00DC0258" w:rsidRPr="004B3512" w:rsidRDefault="00DC0258" w:rsidP="00744AEF">
      <w:pPr>
        <w:spacing w:before="0"/>
      </w:pPr>
      <w:r w:rsidRPr="004B3512">
        <w:t xml:space="preserve">Energy </w:t>
      </w:r>
      <w:r w:rsidR="0036252B">
        <w:t>E</w:t>
      </w:r>
      <w:r w:rsidRPr="004B3512">
        <w:t>fficiency is the reduction of overall energy use by the utility</w:t>
      </w:r>
      <w:r w:rsidR="002B789D" w:rsidRPr="004B3512">
        <w:t>.</w:t>
      </w:r>
      <w:r w:rsidR="003E3A13">
        <w:t xml:space="preserve"> </w:t>
      </w:r>
      <w:r w:rsidRPr="004B3512">
        <w:t>A utility is more energy efficient if it delivers more services for the same amount of energy or the same services for less energy.</w:t>
      </w:r>
    </w:p>
    <w:p w14:paraId="39363E00" w14:textId="77777777" w:rsidR="00793FB9" w:rsidRPr="00F945A7" w:rsidRDefault="00DE1929" w:rsidP="00744AEF">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744AEF">
      <w:pPr>
        <w:spacing w:before="0"/>
        <w:rPr>
          <w:rFonts w:eastAsia="Times New Roman"/>
          <w:lang w:eastAsia="en-US"/>
        </w:rPr>
      </w:pPr>
      <w:r w:rsidRPr="00FF07F3">
        <w:rPr>
          <w:rFonts w:eastAsia="Times New Roman"/>
          <w:lang w:eastAsia="en-US"/>
        </w:rPr>
        <w:t xml:space="preserve">Energy </w:t>
      </w:r>
      <w:r w:rsidR="0036252B">
        <w:rPr>
          <w:rFonts w:eastAsia="Times New Roman"/>
          <w:lang w:eastAsia="en-US"/>
        </w:rPr>
        <w:t>G</w:t>
      </w:r>
      <w:r w:rsidRPr="00FF07F3">
        <w:rPr>
          <w:rFonts w:eastAsia="Times New Roman"/>
          <w:lang w:eastAsia="en-US"/>
        </w:rPr>
        <w:t xml:space="preserve">eneration </w:t>
      </w:r>
      <w:r w:rsidR="0036252B">
        <w:rPr>
          <w:rFonts w:eastAsia="Times New Roman"/>
          <w:lang w:eastAsia="en-US"/>
        </w:rPr>
        <w:t>&amp; R</w:t>
      </w:r>
      <w:r w:rsidRPr="00FF07F3">
        <w:rPr>
          <w:rFonts w:eastAsia="Times New Roman"/>
          <w:lang w:eastAsia="en-US"/>
        </w:rPr>
        <w:t xml:space="preserve">ecovery </w:t>
      </w:r>
      <w:r w:rsidR="00142469" w:rsidRPr="00FF07F3">
        <w:rPr>
          <w:rFonts w:eastAsia="Times New Roman"/>
          <w:lang w:eastAsia="en-US"/>
        </w:rPr>
        <w:t xml:space="preserve">captures </w:t>
      </w:r>
      <w:r w:rsidRPr="00FF07F3">
        <w:rPr>
          <w:rFonts w:eastAsia="Times New Roman"/>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p>
    <w:p w14:paraId="11FCFAAD" w14:textId="400F6752" w:rsidR="001F4C9E" w:rsidRPr="00FF07F3" w:rsidRDefault="00FF07F3" w:rsidP="00744AEF">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Default="0065169F" w:rsidP="00744AEF">
      <w:pPr>
        <w:spacing w:before="0"/>
      </w:pPr>
      <w:r>
        <w:t>Nutrient reduction in a cost effective and efficient manner is a desired outcome of many utilities.</w:t>
      </w:r>
      <w:r w:rsidR="003E3A13">
        <w:t xml:space="preserve"> </w:t>
      </w:r>
      <w:r w:rsidRPr="00AB14E1">
        <w:t xml:space="preserve">The use of creative operational protocols </w:t>
      </w:r>
      <w:r>
        <w:t>and innovative technologies to achieve reductions of nutrients discharged into the environment is an activity of utilities of the future of all sizes.</w:t>
      </w:r>
      <w:r w:rsidR="003E3A13">
        <w:t xml:space="preserve"> </w:t>
      </w:r>
      <w:r>
        <w:t>Materials recovery is the extraction of ammoni</w:t>
      </w:r>
      <w:r w:rsidR="001D6D70">
        <w:t>a</w:t>
      </w:r>
      <w: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744AEF">
      <w:pPr>
        <w:pStyle w:val="Heading2"/>
      </w:pPr>
      <w:r>
        <w:t>Activity Area</w:t>
      </w:r>
      <w:r w:rsidR="00F945A7">
        <w:t xml:space="preserve"> 6</w:t>
      </w:r>
      <w:r w:rsidR="008D5827" w:rsidRPr="00514643">
        <w:t xml:space="preserve">: </w:t>
      </w:r>
      <w:r w:rsidR="008D5827" w:rsidRPr="00F945A7">
        <w:t>Water Reuse</w:t>
      </w:r>
    </w:p>
    <w:p w14:paraId="1D19A9AB" w14:textId="109EA887" w:rsidR="008D5827" w:rsidRPr="00F945A7" w:rsidRDefault="008D5827" w:rsidP="00744AEF">
      <w:pPr>
        <w:spacing w:before="0"/>
      </w:pPr>
      <w:r w:rsidRPr="00F945A7">
        <w:t xml:space="preserve">Water </w:t>
      </w:r>
      <w:r w:rsidR="0036252B">
        <w:t>R</w:t>
      </w:r>
      <w:r w:rsidRPr="00F945A7">
        <w:t xml:space="preserve">euse covers opportunities to use </w:t>
      </w:r>
      <w:r w:rsidR="00DE712D" w:rsidRPr="00F945A7">
        <w:t xml:space="preserve">treated </w:t>
      </w:r>
      <w:r w:rsidRPr="00F945A7">
        <w:t xml:space="preserve">waters </w:t>
      </w:r>
      <w:r w:rsidR="00DE712D" w:rsidRPr="00F945A7">
        <w:t xml:space="preserve">fit </w:t>
      </w:r>
      <w:r w:rsidRPr="00F945A7">
        <w:t>for beneficial purposes suc</w:t>
      </w:r>
      <w:r w:rsidR="00F945A7">
        <w:t>h as irrigation, buffering salt</w:t>
      </w:r>
      <w:r w:rsidRPr="00F945A7">
        <w:t xml:space="preserve">water intrusion, industrial processes, </w:t>
      </w:r>
      <w:r w:rsidR="00626328" w:rsidRPr="00F945A7">
        <w:t xml:space="preserve">toilet flushing, fire protection, </w:t>
      </w:r>
      <w:r w:rsidRPr="00F945A7">
        <w:t>surface/groundwater augmentation, and</w:t>
      </w:r>
      <w:r w:rsidR="00A026CC" w:rsidRPr="00F945A7">
        <w:t xml:space="preserve"> ultimately</w:t>
      </w:r>
      <w:r w:rsidR="00FB4ED3">
        <w:t>,</w:t>
      </w:r>
      <w:r w:rsidRPr="00F945A7">
        <w:t xml:space="preserve"> human consumption.</w:t>
      </w:r>
    </w:p>
    <w:p w14:paraId="7C8ECA5A" w14:textId="77777777" w:rsidR="008D5827" w:rsidRPr="00514643" w:rsidRDefault="00DE1929" w:rsidP="00744AEF">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Default="0099066B" w:rsidP="00744AEF">
      <w:pPr>
        <w:spacing w:before="0" w:after="0"/>
      </w:pPr>
      <w:r w:rsidRPr="00F945A7">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F945A7">
        <w:t xml:space="preserve"> </w:t>
      </w:r>
      <w:r w:rsidR="00CC7A95" w:rsidRPr="00F945A7">
        <w:t xml:space="preserve">Watershed </w:t>
      </w:r>
      <w:r w:rsidR="00C44047">
        <w:t>S</w:t>
      </w:r>
      <w:r w:rsidR="00CC7A95" w:rsidRPr="00F945A7">
        <w:t xml:space="preserve">tewardship refers to utility investments and actions to improve water flow (reduced flooding/increased local capture) and quality conditions outside of the </w:t>
      </w:r>
      <w:r w:rsidR="00B926D1" w:rsidRPr="00F945A7">
        <w:t xml:space="preserve">traditional </w:t>
      </w:r>
      <w:r w:rsidR="00CC7A95" w:rsidRPr="00F945A7">
        <w:t>utility span of infrast</w:t>
      </w:r>
      <w:r w:rsidR="006B6CBF">
        <w:t>ructure operations and control.</w:t>
      </w:r>
      <w:r w:rsidR="00CC7A95" w:rsidRPr="00F945A7">
        <w:t xml:space="preserve"> </w:t>
      </w:r>
    </w:p>
    <w:p w14:paraId="77A2907D" w14:textId="77777777" w:rsidR="00990C39" w:rsidRDefault="00990C39" w:rsidP="00744AEF">
      <w:pPr>
        <w:spacing w:before="0" w:after="0"/>
      </w:pPr>
    </w:p>
    <w:p w14:paraId="0CF5D89B" w14:textId="44935866" w:rsidR="00ED369A" w:rsidRDefault="005C41F5" w:rsidP="00744AEF">
      <w:pPr>
        <w:spacing w:before="0" w:after="0"/>
      </w:pPr>
      <w:r w:rsidRPr="00F945A7">
        <w:lastRenderedPageBreak/>
        <w:t>It also draws</w:t>
      </w:r>
      <w:r w:rsidR="0099066B" w:rsidRPr="00F945A7">
        <w:t xml:space="preserve"> on integrated growth planning to integrate</w:t>
      </w:r>
      <w:r w:rsidR="00286E62" w:rsidRPr="00F945A7">
        <w:t xml:space="preserve"> </w:t>
      </w:r>
      <w:r w:rsidR="0099066B" w:rsidRPr="00F945A7">
        <w:t xml:space="preserve">wastewater infrastructure expansion, repair, and replacement with community development planning (i.e., area plans), stormwater management planning (i.e., </w:t>
      </w:r>
      <w:r w:rsidR="000071BF">
        <w:t xml:space="preserve">Total Maximum Daily Load </w:t>
      </w:r>
      <w:r w:rsidR="0099066B" w:rsidRPr="00F945A7">
        <w:t xml:space="preserve">implementation plans), </w:t>
      </w:r>
      <w:r w:rsidR="00A01099" w:rsidRPr="00F945A7">
        <w:t xml:space="preserve">climate </w:t>
      </w:r>
      <w:r w:rsidR="0099066B" w:rsidRPr="00F945A7">
        <w:t>resiliency planning, and economic development planning to maximize the benefits and fully assess cost implications (i.e., triple bottom line feasibility analyses). A</w:t>
      </w:r>
      <w:r w:rsidR="00CC7A95" w:rsidRPr="00F945A7">
        <w:t xml:space="preserve">ctivities </w:t>
      </w:r>
      <w:r w:rsidR="0099066B" w:rsidRPr="00F945A7">
        <w:t xml:space="preserve">can </w:t>
      </w:r>
      <w:r w:rsidR="00CC7A95" w:rsidRPr="00F945A7">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011A440D" w:rsidR="00ED369A" w:rsidRPr="00FB3BF1" w:rsidRDefault="0010215D" w:rsidP="00FB3BF1">
      <w:pPr>
        <w:pStyle w:val="Heading1"/>
      </w:pPr>
      <w:bookmarkStart w:id="32" w:name="_Toc475621278"/>
      <w:r w:rsidRPr="00FB3BF1">
        <w:lastRenderedPageBreak/>
        <w:t>Application Part 4</w:t>
      </w:r>
      <w:r w:rsidR="00ED369A" w:rsidRPr="00FB3BF1">
        <w:t>: Certification Statement</w:t>
      </w:r>
      <w:bookmarkEnd w:id="32"/>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73829135" w:rsidR="008D5827" w:rsidRPr="00FB3BF1" w:rsidRDefault="00D14AC3" w:rsidP="00FB3BF1">
      <w:pPr>
        <w:pStyle w:val="Heading1"/>
      </w:pPr>
      <w:bookmarkStart w:id="33" w:name="_Toc475621279"/>
      <w:r w:rsidRPr="00FB3BF1">
        <w:lastRenderedPageBreak/>
        <w:t xml:space="preserve">Appendix 1: </w:t>
      </w:r>
      <w:r w:rsidR="00B734EA" w:rsidRPr="00FB3BF1">
        <w:t>Example Activities</w:t>
      </w:r>
      <w:r w:rsidRPr="00FB3BF1">
        <w:t xml:space="preserve"> by Area</w:t>
      </w:r>
      <w:bookmarkEnd w:id="33"/>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C4102F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18F1723" w:rsidR="00626328" w:rsidRPr="00AB14E1"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51CAD2D"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lastRenderedPageBreak/>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 xml:space="preserve">Utility seeks out assistance from or </w:t>
      </w:r>
      <w:proofErr w:type="gramStart"/>
      <w:r w:rsidRPr="00CF1B72">
        <w:t>offers assistance to</w:t>
      </w:r>
      <w:proofErr w:type="gramEnd"/>
      <w:r w:rsidRPr="00CF1B72">
        <w:t xml:space="preserve">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682C8E8E" w:rsidR="00B926D1" w:rsidRPr="00146322" w:rsidRDefault="008A014E" w:rsidP="00B926D1">
      <w:pPr>
        <w:pStyle w:val="ListParagraph"/>
        <w:numPr>
          <w:ilvl w:val="0"/>
          <w:numId w:val="22"/>
        </w:numPr>
        <w:spacing w:before="0" w:after="0" w:line="240" w:lineRule="auto"/>
      </w:pPr>
      <w:r w:rsidRPr="00146322">
        <w:t>T</w:t>
      </w:r>
      <w:r w:rsidR="00B926D1" w:rsidRPr="00146322">
        <w:t>he value of water</w:t>
      </w:r>
      <w:r w:rsidR="001B5ADD">
        <w:t>,</w:t>
      </w:r>
      <w:r w:rsidR="00B926D1" w:rsidRPr="00146322">
        <w:t xml:space="preserve"> wastewater</w:t>
      </w:r>
      <w:r w:rsidR="001B5ADD">
        <w:t>,</w:t>
      </w:r>
      <w:r w:rsidR="00B926D1" w:rsidRPr="00146322">
        <w:t xml:space="preserve"> and stormwater collection and treatment’s role in the social, economic, public, and environmental health of the community</w:t>
      </w:r>
      <w:r w:rsidRPr="00146322">
        <w:t xml:space="preserve"> are actively promoted by the utility and its partners within the community </w:t>
      </w:r>
    </w:p>
    <w:p w14:paraId="75BD1FBB" w14:textId="3399CB43" w:rsidR="00E93451" w:rsidRDefault="008A014E" w:rsidP="00E93451">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2E179086" w14:textId="77777777" w:rsidR="00E93451" w:rsidRPr="00146322" w:rsidRDefault="00E93451" w:rsidP="003B5897">
      <w:pPr>
        <w:pStyle w:val="ListParagraph"/>
        <w:spacing w:before="0" w:after="0" w:line="240" w:lineRule="auto"/>
      </w:pP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lastRenderedPageBreak/>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59102D95" w:rsidR="00D31EEF"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5CB1A337" w14:textId="77777777" w:rsidR="00E93451" w:rsidRPr="00B73EA5" w:rsidRDefault="00E93451" w:rsidP="00E93451">
      <w:pPr>
        <w:pStyle w:val="ListParagraph"/>
        <w:spacing w:before="0" w:after="0" w:line="240" w:lineRule="auto"/>
      </w:pP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1065DD7E"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w:t>
      </w:r>
      <w:r w:rsidR="007C6D26">
        <w:t xml:space="preserve"> recovered</w:t>
      </w:r>
      <w:r w:rsidR="009F508B" w:rsidRPr="0065169F">
        <w:t xml:space="preserve"> nutrients</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25CF5903" w:rsidR="009F508B"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1E968E60" w14:textId="77777777" w:rsidR="00E93451" w:rsidRPr="0065169F" w:rsidRDefault="00E93451" w:rsidP="00E93451">
      <w:pPr>
        <w:pStyle w:val="ListParagraph"/>
        <w:tabs>
          <w:tab w:val="left" w:pos="1530"/>
        </w:tabs>
      </w:pP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30ED313F" w:rsidR="00523E41" w:rsidRDefault="007B7367" w:rsidP="003D35E3">
      <w:pPr>
        <w:pStyle w:val="ListParagraph"/>
        <w:numPr>
          <w:ilvl w:val="0"/>
          <w:numId w:val="39"/>
        </w:numPr>
        <w:spacing w:before="0" w:after="0" w:line="240" w:lineRule="auto"/>
      </w:pPr>
      <w:r>
        <w:lastRenderedPageBreak/>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16870D77" w14:textId="10E0BAE4" w:rsidR="00D34CF9" w:rsidRDefault="00D34CF9" w:rsidP="003D35E3">
      <w:pPr>
        <w:pStyle w:val="ListParagraph"/>
        <w:numPr>
          <w:ilvl w:val="0"/>
          <w:numId w:val="39"/>
        </w:numPr>
        <w:spacing w:before="0" w:after="0" w:line="240" w:lineRule="auto"/>
      </w:pPr>
      <w:r>
        <w:t xml:space="preserve">Participation in a program such as </w:t>
      </w:r>
      <w:r w:rsidR="00230094">
        <w:t xml:space="preserve">The Recycled Water User Network </w:t>
      </w:r>
      <w:proofErr w:type="spellStart"/>
      <w:r w:rsidR="00230094">
        <w:t>WaterStar</w:t>
      </w:r>
      <w:proofErr w:type="spellEnd"/>
    </w:p>
    <w:p w14:paraId="186E7148" w14:textId="77777777" w:rsidR="00E93451" w:rsidRDefault="00E93451" w:rsidP="00E93451">
      <w:pPr>
        <w:pStyle w:val="ListParagraph"/>
        <w:spacing w:before="0" w:after="0" w:line="240" w:lineRule="auto"/>
      </w:pP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34" w:name="_Toc475621280"/>
      <w:r w:rsidRPr="00FB3BF1">
        <w:lastRenderedPageBreak/>
        <w:t>Appendix 2: Additional Example Performance Measures &amp; Results</w:t>
      </w:r>
      <w:r w:rsidR="00D14AC3" w:rsidRPr="00FB3BF1">
        <w:t xml:space="preserve"> by Area</w:t>
      </w:r>
      <w:bookmarkEnd w:id="34"/>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Number of open positions that internal candidates can qualify for, as a result of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368A0B12" w:rsidR="00B00AC6" w:rsidRDefault="00B00AC6" w:rsidP="00B00AC6">
      <w:pPr>
        <w:pStyle w:val="ListParagraph"/>
        <w:numPr>
          <w:ilvl w:val="0"/>
          <w:numId w:val="9"/>
        </w:numPr>
        <w:spacing w:after="0" w:line="240" w:lineRule="auto"/>
      </w:pPr>
      <w:r>
        <w:t>Peer-to-peer utility partnering program in place</w:t>
      </w:r>
    </w:p>
    <w:p w14:paraId="68D78814" w14:textId="77777777" w:rsidR="005C35D0" w:rsidRDefault="005C35D0" w:rsidP="005C35D0">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411350F8" w14:textId="77777777" w:rsidR="003B5897" w:rsidRDefault="002B77F4" w:rsidP="00E9345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296615B9" w14:textId="1D160373" w:rsidR="001F4065" w:rsidRDefault="002B77F4" w:rsidP="00E9345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708F25F2" w14:textId="77777777" w:rsidR="003B5897" w:rsidRDefault="003B5897" w:rsidP="003B5897">
      <w:pPr>
        <w:pStyle w:val="ListParagraph"/>
        <w:spacing w:after="0" w:line="240" w:lineRule="auto"/>
      </w:pP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lastRenderedPageBreak/>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3EAFA695" w:rsidR="00CF1B7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73966ABB" w14:textId="77777777" w:rsidR="003B5897" w:rsidRPr="00146322" w:rsidRDefault="003B5897" w:rsidP="003B5897">
      <w:pPr>
        <w:pStyle w:val="ListParagraph"/>
      </w:pP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proofErr w:type="spellStart"/>
      <w:r w:rsidRPr="00FF07F3">
        <w:t>KWh</w:t>
      </w:r>
      <w:proofErr w:type="spellEnd"/>
      <w:r w:rsidRPr="00FF07F3">
        <w:t xml:space="preserve">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USD value of other re-investments made as a result of the savings from reduced energy costs</w:t>
      </w:r>
    </w:p>
    <w:p w14:paraId="21572D07" w14:textId="6C898882"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7346D7BD" w14:textId="77777777" w:rsidR="003B5897" w:rsidRDefault="003B5897" w:rsidP="003B5897">
      <w:pPr>
        <w:pStyle w:val="ListParagraph"/>
        <w:spacing w:before="0"/>
      </w:pP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FCF58E1" w:rsidR="00D31EEF" w:rsidRDefault="008970E1" w:rsidP="00286E62">
      <w:pPr>
        <w:pStyle w:val="ListParagraph"/>
        <w:numPr>
          <w:ilvl w:val="0"/>
          <w:numId w:val="9"/>
        </w:numPr>
      </w:pPr>
      <w:r>
        <w:t>Percent of total plant power demand that is generated on-site from renewable sources</w:t>
      </w:r>
    </w:p>
    <w:p w14:paraId="5091AD3E" w14:textId="77777777" w:rsidR="003B5897" w:rsidRDefault="003B5897" w:rsidP="003B5897">
      <w:pPr>
        <w:pStyle w:val="ListParagraph"/>
      </w:pP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7FB006F3"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1F0799E8" w14:textId="77777777" w:rsidR="003B5897" w:rsidRDefault="003B5897" w:rsidP="003B5897">
      <w:pPr>
        <w:pStyle w:val="ListParagraph"/>
      </w:pP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lastRenderedPageBreak/>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t>Use of advanced treatment (ultrafilters (UF), reverse osmosis (RO), granular activated carbon (GAC)</w:t>
      </w:r>
    </w:p>
    <w:p w14:paraId="54A69D5F" w14:textId="01A8160D" w:rsidR="00DD7188" w:rsidRDefault="003561F7" w:rsidP="00107F4A">
      <w:pPr>
        <w:pStyle w:val="ListParagraph"/>
        <w:numPr>
          <w:ilvl w:val="0"/>
          <w:numId w:val="40"/>
        </w:numPr>
      </w:pPr>
      <w:r>
        <w:t>Type and use of enhanced disinfection of reuse water besides chlorine residual, such as UV light</w:t>
      </w:r>
    </w:p>
    <w:p w14:paraId="2862B01D" w14:textId="77777777" w:rsidR="003B5897" w:rsidRDefault="003B5897" w:rsidP="003B5897">
      <w:pPr>
        <w:pStyle w:val="ListParagraph"/>
      </w:pP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35"/>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BC18AE" w:rsidRPr="00675B59" w:rsidRDefault="00075CCB"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5309783E" w14:textId="77777777" w:rsidR="00BC18AE" w:rsidRDefault="00BC18AE"/>
                          <w:p w14:paraId="2D56CA73" w14:textId="77777777" w:rsidR="00BC18AE" w:rsidRDefault="00BC18AE"/>
                          <w:p w14:paraId="75A17524" w14:textId="77777777" w:rsidR="00BC18AE" w:rsidRDefault="00BC18AE"/>
                          <w:p w14:paraId="4E17DE56" w14:textId="77777777" w:rsidR="00BC18AE" w:rsidRPr="00675B59" w:rsidRDefault="00BC18AE" w:rsidP="00675B59">
                            <w:pPr>
                              <w:pStyle w:val="Subtitle"/>
                              <w:rPr>
                                <w:color w:val="FFFFFF" w:themeColor="background1"/>
                                <w:sz w:val="20"/>
                              </w:rPr>
                            </w:pPr>
                          </w:p>
                          <w:p w14:paraId="04B9779E" w14:textId="77777777" w:rsidR="00BC18AE" w:rsidRDefault="00BC18AE"/>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BC18AE" w:rsidRPr="00675B59" w:rsidRDefault="00075CCB"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66A1D08F" w14:textId="77777777" w:rsidR="00BC18AE" w:rsidRDefault="00BC18AE"/>
                          <w:p w14:paraId="68CAE5DF" w14:textId="77777777" w:rsidR="00BC18AE" w:rsidRDefault="00BC18AE"/>
                          <w:p w14:paraId="4AE199BE" w14:textId="77777777" w:rsidR="00BC18AE" w:rsidRDefault="00BC18AE"/>
                          <w:p w14:paraId="4BD3DFEB" w14:textId="77777777" w:rsidR="00BC18AE" w:rsidRPr="00675B59" w:rsidRDefault="00BC18AE"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31"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tqHD&#10;Q4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BC18AE" w:rsidRPr="00675B59" w:rsidRDefault="00B9453A"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5309783E" w14:textId="77777777" w:rsidR="00BC18AE" w:rsidRDefault="00BC18AE"/>
                    <w:p w14:paraId="2D56CA73" w14:textId="77777777" w:rsidR="00BC18AE" w:rsidRDefault="00BC18AE"/>
                    <w:p w14:paraId="75A17524" w14:textId="77777777" w:rsidR="00BC18AE" w:rsidRDefault="00BC18AE"/>
                    <w:p w14:paraId="4E17DE56" w14:textId="77777777" w:rsidR="00BC18AE" w:rsidRPr="00675B59" w:rsidRDefault="00BC18AE" w:rsidP="00675B59">
                      <w:pPr>
                        <w:pStyle w:val="Subtitle"/>
                        <w:rPr>
                          <w:color w:val="FFFFFF" w:themeColor="background1"/>
                          <w:sz w:val="20"/>
                        </w:rPr>
                      </w:pPr>
                    </w:p>
                    <w:p w14:paraId="04B9779E" w14:textId="77777777" w:rsidR="00BC18AE" w:rsidRDefault="00BC18AE"/>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BC18AE" w:rsidRPr="00675B59" w:rsidRDefault="00B9453A"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66A1D08F" w14:textId="77777777" w:rsidR="00BC18AE" w:rsidRDefault="00BC18AE"/>
                    <w:p w14:paraId="68CAE5DF" w14:textId="77777777" w:rsidR="00BC18AE" w:rsidRDefault="00BC18AE"/>
                    <w:p w14:paraId="4AE199BE" w14:textId="77777777" w:rsidR="00BC18AE" w:rsidRDefault="00BC18AE"/>
                    <w:p w14:paraId="4BD3DFEB" w14:textId="77777777" w:rsidR="00BC18AE" w:rsidRPr="00675B59" w:rsidRDefault="00BC18AE"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69EB" id="Flowchart: Document 15" o:spid="_x0000_s1026" type="#_x0000_t114"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fillcolor="#00a0b8 [3204]" stroked="f" strokeweight="2pt">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F96A"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fillcolor="#a2e0e6" stroked="f" strokeweight="2pt">
                <v:fill r:id="rId13" o:title="" color2="white [3212]" type="pattern"/>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34D3" w14:textId="77777777" w:rsidR="00534D01" w:rsidRDefault="00534D01">
      <w:pPr>
        <w:spacing w:before="0" w:after="0" w:line="240" w:lineRule="auto"/>
      </w:pPr>
      <w:r>
        <w:separator/>
      </w:r>
    </w:p>
  </w:endnote>
  <w:endnote w:type="continuationSeparator" w:id="0">
    <w:p w14:paraId="36A5967C" w14:textId="77777777" w:rsidR="00534D01" w:rsidRDefault="00534D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BC18AE" w14:paraId="4B4976B0" w14:textId="77777777" w:rsidTr="00001CD5">
      <w:trPr>
        <w:trHeight w:val="360"/>
      </w:trPr>
      <w:tc>
        <w:tcPr>
          <w:tcW w:w="4423" w:type="pct"/>
        </w:tcPr>
        <w:p w14:paraId="06C296E3" w14:textId="77777777" w:rsidR="00BC18AE" w:rsidRDefault="00BC18AE" w:rsidP="00673953">
          <w:pPr>
            <w:pStyle w:val="Footer"/>
          </w:pPr>
          <w:r>
            <w:t>The Utility of the future Today</w:t>
          </w:r>
        </w:p>
      </w:tc>
      <w:tc>
        <w:tcPr>
          <w:tcW w:w="577" w:type="pct"/>
          <w:shd w:val="clear" w:color="auto" w:fill="00ADDC" w:themeFill="accent4"/>
        </w:tcPr>
        <w:p w14:paraId="72233231" w14:textId="33F7E842" w:rsidR="00BC18AE" w:rsidRDefault="00BC18AE">
          <w:pPr>
            <w:pStyle w:val="Footer"/>
            <w:rPr>
              <w:color w:val="FFFFFF" w:themeColor="background1"/>
            </w:rPr>
          </w:pPr>
          <w:r>
            <w:rPr>
              <w:color w:val="auto"/>
            </w:rPr>
            <w:fldChar w:fldCharType="begin"/>
          </w:r>
          <w:r>
            <w:instrText xml:space="preserve"> PAGE    \* MERGEFORMAT </w:instrText>
          </w:r>
          <w:r>
            <w:rPr>
              <w:color w:val="auto"/>
            </w:rPr>
            <w:fldChar w:fldCharType="separate"/>
          </w:r>
          <w:r w:rsidRPr="00562E1D">
            <w:rPr>
              <w:noProof/>
              <w:color w:val="FFFFFF" w:themeColor="background1"/>
            </w:rPr>
            <w:t>17</w:t>
          </w:r>
          <w:r>
            <w:rPr>
              <w:noProof/>
              <w:color w:val="FFFFFF" w:themeColor="background1"/>
            </w:rPr>
            <w:fldChar w:fldCharType="end"/>
          </w:r>
        </w:p>
      </w:tc>
    </w:tr>
  </w:tbl>
  <w:p w14:paraId="5C5B2590" w14:textId="77777777" w:rsidR="00BC18AE" w:rsidRDefault="00BC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02BD" w14:textId="77777777" w:rsidR="00534D01" w:rsidRDefault="00534D01">
      <w:pPr>
        <w:spacing w:before="0" w:after="0" w:line="240" w:lineRule="auto"/>
      </w:pPr>
      <w:r>
        <w:separator/>
      </w:r>
    </w:p>
  </w:footnote>
  <w:footnote w:type="continuationSeparator" w:id="0">
    <w:p w14:paraId="7A44289C" w14:textId="77777777" w:rsidR="00534D01" w:rsidRDefault="00534D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7"/>
  </w:num>
  <w:num w:numId="8">
    <w:abstractNumId w:val="33"/>
  </w:num>
  <w:num w:numId="9">
    <w:abstractNumId w:val="28"/>
  </w:num>
  <w:num w:numId="10">
    <w:abstractNumId w:val="3"/>
  </w:num>
  <w:num w:numId="11">
    <w:abstractNumId w:val="38"/>
  </w:num>
  <w:num w:numId="12">
    <w:abstractNumId w:val="36"/>
  </w:num>
  <w:num w:numId="13">
    <w:abstractNumId w:val="43"/>
  </w:num>
  <w:num w:numId="14">
    <w:abstractNumId w:val="4"/>
  </w:num>
  <w:num w:numId="15">
    <w:abstractNumId w:val="14"/>
  </w:num>
  <w:num w:numId="16">
    <w:abstractNumId w:val="23"/>
  </w:num>
  <w:num w:numId="17">
    <w:abstractNumId w:val="5"/>
  </w:num>
  <w:num w:numId="18">
    <w:abstractNumId w:val="24"/>
  </w:num>
  <w:num w:numId="19">
    <w:abstractNumId w:val="34"/>
  </w:num>
  <w:num w:numId="20">
    <w:abstractNumId w:val="39"/>
  </w:num>
  <w:num w:numId="21">
    <w:abstractNumId w:val="35"/>
  </w:num>
  <w:num w:numId="22">
    <w:abstractNumId w:val="6"/>
  </w:num>
  <w:num w:numId="23">
    <w:abstractNumId w:val="47"/>
  </w:num>
  <w:num w:numId="24">
    <w:abstractNumId w:val="7"/>
  </w:num>
  <w:num w:numId="25">
    <w:abstractNumId w:val="15"/>
  </w:num>
  <w:num w:numId="26">
    <w:abstractNumId w:val="18"/>
  </w:num>
  <w:num w:numId="27">
    <w:abstractNumId w:val="48"/>
  </w:num>
  <w:num w:numId="28">
    <w:abstractNumId w:val="48"/>
  </w:num>
  <w:num w:numId="29">
    <w:abstractNumId w:val="26"/>
  </w:num>
  <w:num w:numId="30">
    <w:abstractNumId w:val="31"/>
  </w:num>
  <w:num w:numId="31">
    <w:abstractNumId w:val="13"/>
  </w:num>
  <w:num w:numId="32">
    <w:abstractNumId w:val="46"/>
  </w:num>
  <w:num w:numId="33">
    <w:abstractNumId w:val="40"/>
  </w:num>
  <w:num w:numId="34">
    <w:abstractNumId w:val="21"/>
  </w:num>
  <w:num w:numId="35">
    <w:abstractNumId w:val="30"/>
  </w:num>
  <w:num w:numId="36">
    <w:abstractNumId w:val="22"/>
  </w:num>
  <w:num w:numId="37">
    <w:abstractNumId w:val="25"/>
  </w:num>
  <w:num w:numId="38">
    <w:abstractNumId w:val="42"/>
  </w:num>
  <w:num w:numId="39">
    <w:abstractNumId w:val="9"/>
  </w:num>
  <w:num w:numId="40">
    <w:abstractNumId w:val="16"/>
  </w:num>
  <w:num w:numId="41">
    <w:abstractNumId w:val="19"/>
  </w:num>
  <w:num w:numId="42">
    <w:abstractNumId w:val="29"/>
  </w:num>
  <w:num w:numId="43">
    <w:abstractNumId w:val="10"/>
  </w:num>
  <w:num w:numId="44">
    <w:abstractNumId w:val="37"/>
  </w:num>
  <w:num w:numId="45">
    <w:abstractNumId w:val="11"/>
  </w:num>
  <w:num w:numId="46">
    <w:abstractNumId w:val="45"/>
  </w:num>
  <w:num w:numId="47">
    <w:abstractNumId w:val="49"/>
  </w:num>
  <w:num w:numId="48">
    <w:abstractNumId w:val="20"/>
  </w:num>
  <w:num w:numId="49">
    <w:abstractNumId w:val="44"/>
  </w:num>
  <w:num w:numId="50">
    <w:abstractNumId w:val="17"/>
  </w:num>
  <w:num w:numId="51">
    <w:abstractNumId w:val="41"/>
  </w:num>
  <w:num w:numId="52">
    <w:abstractNumId w:val="32"/>
  </w:num>
  <w:num w:numId="53">
    <w:abstractNumId w:val="12"/>
  </w:num>
  <w:num w:numId="54">
    <w:abstractNumId w:val="2"/>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0DE1"/>
    <w:rsid w:val="00011AD9"/>
    <w:rsid w:val="00015AB6"/>
    <w:rsid w:val="00033314"/>
    <w:rsid w:val="00037BF4"/>
    <w:rsid w:val="000416ED"/>
    <w:rsid w:val="0004655E"/>
    <w:rsid w:val="000471EF"/>
    <w:rsid w:val="0005395B"/>
    <w:rsid w:val="00062210"/>
    <w:rsid w:val="00062A01"/>
    <w:rsid w:val="00064C79"/>
    <w:rsid w:val="00071135"/>
    <w:rsid w:val="00071C92"/>
    <w:rsid w:val="00081D9A"/>
    <w:rsid w:val="000938FB"/>
    <w:rsid w:val="00095C72"/>
    <w:rsid w:val="000A0657"/>
    <w:rsid w:val="000B4452"/>
    <w:rsid w:val="000B51ED"/>
    <w:rsid w:val="000C247C"/>
    <w:rsid w:val="000C69EA"/>
    <w:rsid w:val="000D0211"/>
    <w:rsid w:val="000D2D8E"/>
    <w:rsid w:val="000E47ED"/>
    <w:rsid w:val="000F653A"/>
    <w:rsid w:val="0010215D"/>
    <w:rsid w:val="00102766"/>
    <w:rsid w:val="00107F4A"/>
    <w:rsid w:val="00124DA5"/>
    <w:rsid w:val="00134D1D"/>
    <w:rsid w:val="00136029"/>
    <w:rsid w:val="00142469"/>
    <w:rsid w:val="00143D60"/>
    <w:rsid w:val="00146322"/>
    <w:rsid w:val="00151C0E"/>
    <w:rsid w:val="00157F4C"/>
    <w:rsid w:val="0017467A"/>
    <w:rsid w:val="0017628B"/>
    <w:rsid w:val="001766B4"/>
    <w:rsid w:val="0017728C"/>
    <w:rsid w:val="001817B5"/>
    <w:rsid w:val="00182A57"/>
    <w:rsid w:val="001960BD"/>
    <w:rsid w:val="001A09BB"/>
    <w:rsid w:val="001A6ADB"/>
    <w:rsid w:val="001B4D92"/>
    <w:rsid w:val="001B5116"/>
    <w:rsid w:val="001B5ADD"/>
    <w:rsid w:val="001B642A"/>
    <w:rsid w:val="001C5E49"/>
    <w:rsid w:val="001D048B"/>
    <w:rsid w:val="001D68A5"/>
    <w:rsid w:val="001D6D70"/>
    <w:rsid w:val="001E297D"/>
    <w:rsid w:val="001E407B"/>
    <w:rsid w:val="001F204F"/>
    <w:rsid w:val="001F4065"/>
    <w:rsid w:val="001F4C9E"/>
    <w:rsid w:val="00201018"/>
    <w:rsid w:val="00205FED"/>
    <w:rsid w:val="002163EE"/>
    <w:rsid w:val="0022250A"/>
    <w:rsid w:val="00230094"/>
    <w:rsid w:val="002472FE"/>
    <w:rsid w:val="00263A85"/>
    <w:rsid w:val="00263D3A"/>
    <w:rsid w:val="002644E8"/>
    <w:rsid w:val="00265F23"/>
    <w:rsid w:val="0026719E"/>
    <w:rsid w:val="00274765"/>
    <w:rsid w:val="00280667"/>
    <w:rsid w:val="00285A69"/>
    <w:rsid w:val="00286E62"/>
    <w:rsid w:val="00287C13"/>
    <w:rsid w:val="00296F8B"/>
    <w:rsid w:val="002A17CC"/>
    <w:rsid w:val="002A2C5F"/>
    <w:rsid w:val="002B0C3F"/>
    <w:rsid w:val="002B222E"/>
    <w:rsid w:val="002B3F20"/>
    <w:rsid w:val="002B77F4"/>
    <w:rsid w:val="002B789D"/>
    <w:rsid w:val="002D1620"/>
    <w:rsid w:val="002D7D9F"/>
    <w:rsid w:val="002E7A60"/>
    <w:rsid w:val="002E7E44"/>
    <w:rsid w:val="002F0D9F"/>
    <w:rsid w:val="002F547B"/>
    <w:rsid w:val="003171EB"/>
    <w:rsid w:val="00326AD6"/>
    <w:rsid w:val="003303B6"/>
    <w:rsid w:val="00350962"/>
    <w:rsid w:val="00353D77"/>
    <w:rsid w:val="003561F7"/>
    <w:rsid w:val="00361898"/>
    <w:rsid w:val="0036252B"/>
    <w:rsid w:val="00364DED"/>
    <w:rsid w:val="003806E6"/>
    <w:rsid w:val="00382277"/>
    <w:rsid w:val="00383F32"/>
    <w:rsid w:val="00390FE1"/>
    <w:rsid w:val="003A14EC"/>
    <w:rsid w:val="003B5897"/>
    <w:rsid w:val="003B77FC"/>
    <w:rsid w:val="003C20FB"/>
    <w:rsid w:val="003C39FC"/>
    <w:rsid w:val="003C68B7"/>
    <w:rsid w:val="003D35E3"/>
    <w:rsid w:val="003E0010"/>
    <w:rsid w:val="003E3A13"/>
    <w:rsid w:val="003E3EB0"/>
    <w:rsid w:val="003E5C88"/>
    <w:rsid w:val="003E652F"/>
    <w:rsid w:val="003F5D5D"/>
    <w:rsid w:val="00400F53"/>
    <w:rsid w:val="004014C1"/>
    <w:rsid w:val="00403281"/>
    <w:rsid w:val="004037E6"/>
    <w:rsid w:val="00403DDF"/>
    <w:rsid w:val="00406CEF"/>
    <w:rsid w:val="00420532"/>
    <w:rsid w:val="0043654C"/>
    <w:rsid w:val="00437430"/>
    <w:rsid w:val="00444AEB"/>
    <w:rsid w:val="00453426"/>
    <w:rsid w:val="0045413C"/>
    <w:rsid w:val="00454740"/>
    <w:rsid w:val="00454DD7"/>
    <w:rsid w:val="00457FDD"/>
    <w:rsid w:val="00462294"/>
    <w:rsid w:val="00465E7F"/>
    <w:rsid w:val="00470F33"/>
    <w:rsid w:val="00475A10"/>
    <w:rsid w:val="00480DA5"/>
    <w:rsid w:val="00481E4D"/>
    <w:rsid w:val="00484862"/>
    <w:rsid w:val="00484F29"/>
    <w:rsid w:val="00487F3C"/>
    <w:rsid w:val="00494F9E"/>
    <w:rsid w:val="00495768"/>
    <w:rsid w:val="004959F2"/>
    <w:rsid w:val="004B251B"/>
    <w:rsid w:val="004B3512"/>
    <w:rsid w:val="004C1D31"/>
    <w:rsid w:val="004C21D2"/>
    <w:rsid w:val="004D4FE8"/>
    <w:rsid w:val="004D5210"/>
    <w:rsid w:val="004E7BA4"/>
    <w:rsid w:val="004F2F06"/>
    <w:rsid w:val="004F33D2"/>
    <w:rsid w:val="004F5488"/>
    <w:rsid w:val="00504058"/>
    <w:rsid w:val="0050756C"/>
    <w:rsid w:val="005173E9"/>
    <w:rsid w:val="00523BD5"/>
    <w:rsid w:val="00523E41"/>
    <w:rsid w:val="00534D01"/>
    <w:rsid w:val="00541B9B"/>
    <w:rsid w:val="005434F9"/>
    <w:rsid w:val="00544A7C"/>
    <w:rsid w:val="00546D13"/>
    <w:rsid w:val="00547AC3"/>
    <w:rsid w:val="005510E2"/>
    <w:rsid w:val="005532E9"/>
    <w:rsid w:val="00562E1D"/>
    <w:rsid w:val="00573954"/>
    <w:rsid w:val="005825F2"/>
    <w:rsid w:val="00587153"/>
    <w:rsid w:val="00594A6C"/>
    <w:rsid w:val="005A196D"/>
    <w:rsid w:val="005A6070"/>
    <w:rsid w:val="005A60F4"/>
    <w:rsid w:val="005C35D0"/>
    <w:rsid w:val="005C41F5"/>
    <w:rsid w:val="005C430E"/>
    <w:rsid w:val="005F3AAA"/>
    <w:rsid w:val="00600A25"/>
    <w:rsid w:val="006015B2"/>
    <w:rsid w:val="00601825"/>
    <w:rsid w:val="00602E72"/>
    <w:rsid w:val="00605BF3"/>
    <w:rsid w:val="00605F48"/>
    <w:rsid w:val="00607D69"/>
    <w:rsid w:val="0062018D"/>
    <w:rsid w:val="00626328"/>
    <w:rsid w:val="00645431"/>
    <w:rsid w:val="00645782"/>
    <w:rsid w:val="006459CF"/>
    <w:rsid w:val="0065169F"/>
    <w:rsid w:val="00657E5A"/>
    <w:rsid w:val="00660408"/>
    <w:rsid w:val="00663B9E"/>
    <w:rsid w:val="00664F0D"/>
    <w:rsid w:val="006704D8"/>
    <w:rsid w:val="00673953"/>
    <w:rsid w:val="00675B59"/>
    <w:rsid w:val="006766BF"/>
    <w:rsid w:val="00685AA8"/>
    <w:rsid w:val="00686A01"/>
    <w:rsid w:val="00686A25"/>
    <w:rsid w:val="00695089"/>
    <w:rsid w:val="006A1369"/>
    <w:rsid w:val="006B6CBF"/>
    <w:rsid w:val="006C0DDD"/>
    <w:rsid w:val="006C17F0"/>
    <w:rsid w:val="006C278F"/>
    <w:rsid w:val="006C28BA"/>
    <w:rsid w:val="006D04FB"/>
    <w:rsid w:val="006E4EDF"/>
    <w:rsid w:val="006E6734"/>
    <w:rsid w:val="006F5A4E"/>
    <w:rsid w:val="006F5B52"/>
    <w:rsid w:val="00703D11"/>
    <w:rsid w:val="00706B62"/>
    <w:rsid w:val="00717351"/>
    <w:rsid w:val="00724551"/>
    <w:rsid w:val="0072609D"/>
    <w:rsid w:val="007305FA"/>
    <w:rsid w:val="00735120"/>
    <w:rsid w:val="00735D98"/>
    <w:rsid w:val="00736EC5"/>
    <w:rsid w:val="0073731A"/>
    <w:rsid w:val="00744AEF"/>
    <w:rsid w:val="00744C46"/>
    <w:rsid w:val="007512B9"/>
    <w:rsid w:val="00755AAF"/>
    <w:rsid w:val="007569A5"/>
    <w:rsid w:val="00761B39"/>
    <w:rsid w:val="00762BF4"/>
    <w:rsid w:val="00785166"/>
    <w:rsid w:val="007911F6"/>
    <w:rsid w:val="00792902"/>
    <w:rsid w:val="00793B0A"/>
    <w:rsid w:val="00793FB9"/>
    <w:rsid w:val="00796649"/>
    <w:rsid w:val="007974C7"/>
    <w:rsid w:val="007A12B0"/>
    <w:rsid w:val="007A4C08"/>
    <w:rsid w:val="007B7367"/>
    <w:rsid w:val="007C60AA"/>
    <w:rsid w:val="007C64DA"/>
    <w:rsid w:val="007C6D26"/>
    <w:rsid w:val="007D3C06"/>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73E59"/>
    <w:rsid w:val="00874BF2"/>
    <w:rsid w:val="008774E3"/>
    <w:rsid w:val="00877A94"/>
    <w:rsid w:val="00881EA5"/>
    <w:rsid w:val="00885692"/>
    <w:rsid w:val="008970E1"/>
    <w:rsid w:val="008A014E"/>
    <w:rsid w:val="008A33C5"/>
    <w:rsid w:val="008A39DD"/>
    <w:rsid w:val="008A5376"/>
    <w:rsid w:val="008A7330"/>
    <w:rsid w:val="008B523C"/>
    <w:rsid w:val="008C0775"/>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74CE1"/>
    <w:rsid w:val="009811A3"/>
    <w:rsid w:val="00982E16"/>
    <w:rsid w:val="0099066B"/>
    <w:rsid w:val="00990C39"/>
    <w:rsid w:val="009947BA"/>
    <w:rsid w:val="0099668F"/>
    <w:rsid w:val="009A674E"/>
    <w:rsid w:val="009D34E8"/>
    <w:rsid w:val="009E06C8"/>
    <w:rsid w:val="009E15BB"/>
    <w:rsid w:val="009E2ABE"/>
    <w:rsid w:val="009E6C14"/>
    <w:rsid w:val="009E6E11"/>
    <w:rsid w:val="009F508B"/>
    <w:rsid w:val="009F5EF1"/>
    <w:rsid w:val="00A01099"/>
    <w:rsid w:val="00A019E2"/>
    <w:rsid w:val="00A026CC"/>
    <w:rsid w:val="00A03BDD"/>
    <w:rsid w:val="00A07999"/>
    <w:rsid w:val="00A35A0E"/>
    <w:rsid w:val="00A42E0E"/>
    <w:rsid w:val="00A445BC"/>
    <w:rsid w:val="00A47DEA"/>
    <w:rsid w:val="00A66C87"/>
    <w:rsid w:val="00A81C0E"/>
    <w:rsid w:val="00A830EC"/>
    <w:rsid w:val="00AA09D9"/>
    <w:rsid w:val="00AA2887"/>
    <w:rsid w:val="00AA6901"/>
    <w:rsid w:val="00AB14E1"/>
    <w:rsid w:val="00AB1E69"/>
    <w:rsid w:val="00AB2409"/>
    <w:rsid w:val="00AB4F92"/>
    <w:rsid w:val="00AB6ED9"/>
    <w:rsid w:val="00AC1DDF"/>
    <w:rsid w:val="00AC5B7C"/>
    <w:rsid w:val="00AD08E4"/>
    <w:rsid w:val="00AD51C2"/>
    <w:rsid w:val="00AD6A40"/>
    <w:rsid w:val="00AF2074"/>
    <w:rsid w:val="00AF54CD"/>
    <w:rsid w:val="00B00AC6"/>
    <w:rsid w:val="00B11B63"/>
    <w:rsid w:val="00B14188"/>
    <w:rsid w:val="00B20FBF"/>
    <w:rsid w:val="00B2663F"/>
    <w:rsid w:val="00B27FFA"/>
    <w:rsid w:val="00B3292D"/>
    <w:rsid w:val="00B3749E"/>
    <w:rsid w:val="00B37E52"/>
    <w:rsid w:val="00B40628"/>
    <w:rsid w:val="00B4318C"/>
    <w:rsid w:val="00B453ED"/>
    <w:rsid w:val="00B62426"/>
    <w:rsid w:val="00B643C8"/>
    <w:rsid w:val="00B734EA"/>
    <w:rsid w:val="00B87AA6"/>
    <w:rsid w:val="00B926D1"/>
    <w:rsid w:val="00B9453A"/>
    <w:rsid w:val="00B97A1D"/>
    <w:rsid w:val="00BA19EF"/>
    <w:rsid w:val="00BA1CA2"/>
    <w:rsid w:val="00BA3B60"/>
    <w:rsid w:val="00BA4F74"/>
    <w:rsid w:val="00BA7B60"/>
    <w:rsid w:val="00BB465B"/>
    <w:rsid w:val="00BC18AE"/>
    <w:rsid w:val="00BC5587"/>
    <w:rsid w:val="00BD1D91"/>
    <w:rsid w:val="00BD6767"/>
    <w:rsid w:val="00BE42B7"/>
    <w:rsid w:val="00BE4ED1"/>
    <w:rsid w:val="00BF15F3"/>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B2B"/>
    <w:rsid w:val="00C85D4A"/>
    <w:rsid w:val="00C90010"/>
    <w:rsid w:val="00C93F2D"/>
    <w:rsid w:val="00CA43AA"/>
    <w:rsid w:val="00CA7077"/>
    <w:rsid w:val="00CC0549"/>
    <w:rsid w:val="00CC0C87"/>
    <w:rsid w:val="00CC37A0"/>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4CF9"/>
    <w:rsid w:val="00D3630F"/>
    <w:rsid w:val="00D41DDA"/>
    <w:rsid w:val="00D42870"/>
    <w:rsid w:val="00D47FC0"/>
    <w:rsid w:val="00D52477"/>
    <w:rsid w:val="00D61655"/>
    <w:rsid w:val="00D63B0B"/>
    <w:rsid w:val="00D660EB"/>
    <w:rsid w:val="00D71A39"/>
    <w:rsid w:val="00D818A8"/>
    <w:rsid w:val="00D83A8C"/>
    <w:rsid w:val="00D86224"/>
    <w:rsid w:val="00D867A4"/>
    <w:rsid w:val="00D939EA"/>
    <w:rsid w:val="00DA48DF"/>
    <w:rsid w:val="00DB3D00"/>
    <w:rsid w:val="00DB6B6B"/>
    <w:rsid w:val="00DC0258"/>
    <w:rsid w:val="00DC2413"/>
    <w:rsid w:val="00DD09FC"/>
    <w:rsid w:val="00DD3BF4"/>
    <w:rsid w:val="00DD7188"/>
    <w:rsid w:val="00DE1929"/>
    <w:rsid w:val="00DE2BDC"/>
    <w:rsid w:val="00DE712D"/>
    <w:rsid w:val="00DF143E"/>
    <w:rsid w:val="00E067D5"/>
    <w:rsid w:val="00E15C87"/>
    <w:rsid w:val="00E2349E"/>
    <w:rsid w:val="00E325BD"/>
    <w:rsid w:val="00E53608"/>
    <w:rsid w:val="00E53658"/>
    <w:rsid w:val="00E540A1"/>
    <w:rsid w:val="00E7774C"/>
    <w:rsid w:val="00E82BA3"/>
    <w:rsid w:val="00E8546E"/>
    <w:rsid w:val="00E93451"/>
    <w:rsid w:val="00E96EDE"/>
    <w:rsid w:val="00EA13AB"/>
    <w:rsid w:val="00EA4528"/>
    <w:rsid w:val="00EB5E79"/>
    <w:rsid w:val="00EB7694"/>
    <w:rsid w:val="00EC4F5D"/>
    <w:rsid w:val="00EC799B"/>
    <w:rsid w:val="00ED369A"/>
    <w:rsid w:val="00ED3BF0"/>
    <w:rsid w:val="00ED3FFD"/>
    <w:rsid w:val="00ED48A2"/>
    <w:rsid w:val="00EE3C01"/>
    <w:rsid w:val="00EE415E"/>
    <w:rsid w:val="00EF2163"/>
    <w:rsid w:val="00EF7ADC"/>
    <w:rsid w:val="00F00755"/>
    <w:rsid w:val="00F10637"/>
    <w:rsid w:val="00F1517C"/>
    <w:rsid w:val="00F41301"/>
    <w:rsid w:val="00F51AC9"/>
    <w:rsid w:val="00F633EB"/>
    <w:rsid w:val="00F70379"/>
    <w:rsid w:val="00F75E70"/>
    <w:rsid w:val="00F81461"/>
    <w:rsid w:val="00F83A45"/>
    <w:rsid w:val="00F90D13"/>
    <w:rsid w:val="00F94173"/>
    <w:rsid w:val="00F945A7"/>
    <w:rsid w:val="00FA6F42"/>
    <w:rsid w:val="00FB3BF1"/>
    <w:rsid w:val="00FB4C68"/>
    <w:rsid w:val="00FB4ED3"/>
    <w:rsid w:val="00FB7F25"/>
    <w:rsid w:val="00FE1EDA"/>
    <w:rsid w:val="00FE5F86"/>
    <w:rsid w:val="00FF0449"/>
    <w:rsid w:val="00FF07F3"/>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9730">
      <w:bodyDiv w:val="1"/>
      <w:marLeft w:val="0"/>
      <w:marRight w:val="0"/>
      <w:marTop w:val="0"/>
      <w:marBottom w:val="0"/>
      <w:divBdr>
        <w:top w:val="none" w:sz="0" w:space="0" w:color="auto"/>
        <w:left w:val="none" w:sz="0" w:space="0" w:color="auto"/>
        <w:bottom w:val="none" w:sz="0" w:space="0" w:color="auto"/>
        <w:right w:val="none" w:sz="0" w:space="0" w:color="auto"/>
      </w:divBdr>
      <w:divsChild>
        <w:div w:id="1389180885">
          <w:marLeft w:val="0"/>
          <w:marRight w:val="0"/>
          <w:marTop w:val="0"/>
          <w:marBottom w:val="0"/>
          <w:divBdr>
            <w:top w:val="none" w:sz="0" w:space="0" w:color="auto"/>
            <w:left w:val="none" w:sz="0" w:space="0" w:color="auto"/>
            <w:bottom w:val="none" w:sz="0" w:space="0" w:color="auto"/>
            <w:right w:val="none" w:sz="0" w:space="0" w:color="auto"/>
          </w:divBdr>
          <w:divsChild>
            <w:div w:id="1464499557">
              <w:marLeft w:val="0"/>
              <w:marRight w:val="0"/>
              <w:marTop w:val="0"/>
              <w:marBottom w:val="45"/>
              <w:divBdr>
                <w:top w:val="none" w:sz="0" w:space="0" w:color="auto"/>
                <w:left w:val="none" w:sz="0" w:space="0" w:color="auto"/>
                <w:bottom w:val="none" w:sz="0" w:space="0" w:color="auto"/>
                <w:right w:val="none" w:sz="0" w:space="0" w:color="auto"/>
              </w:divBdr>
            </w:div>
            <w:div w:id="874654971">
              <w:marLeft w:val="0"/>
              <w:marRight w:val="0"/>
              <w:marTop w:val="0"/>
              <w:marBottom w:val="45"/>
              <w:divBdr>
                <w:top w:val="none" w:sz="0" w:space="0" w:color="auto"/>
                <w:left w:val="none" w:sz="0" w:space="0" w:color="auto"/>
                <w:bottom w:val="none" w:sz="0" w:space="0" w:color="auto"/>
                <w:right w:val="none" w:sz="0" w:space="0" w:color="auto"/>
              </w:divBdr>
            </w:div>
            <w:div w:id="750927531">
              <w:marLeft w:val="0"/>
              <w:marRight w:val="0"/>
              <w:marTop w:val="0"/>
              <w:marBottom w:val="45"/>
              <w:divBdr>
                <w:top w:val="none" w:sz="0" w:space="0" w:color="auto"/>
                <w:left w:val="none" w:sz="0" w:space="0" w:color="auto"/>
                <w:bottom w:val="none" w:sz="0" w:space="0" w:color="auto"/>
                <w:right w:val="none" w:sz="0" w:space="0" w:color="auto"/>
              </w:divBdr>
            </w:div>
            <w:div w:id="9915608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0578783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 w:id="1760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5.jpeg"/><Relationship Id="rId26" Type="http://schemas.openxmlformats.org/officeDocument/2006/relationships/control" Target="activeX/activeX1.xml"/><Relationship Id="rId21" Type="http://schemas.openxmlformats.org/officeDocument/2006/relationships/hyperlink" Target="http://www.WaterEUM.org" TargetMode="External"/><Relationship Id="rId34" Type="http://schemas.openxmlformats.org/officeDocument/2006/relationships/hyperlink" Target="http://bit.ly/2CGNoIq"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wef.org/globalassets/assets-wef/3---resources/for-the-public/utility-of-the-future/2019-honorees-compendium.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UtilityRecognition@wef.org" TargetMode="External"/><Relationship Id="rId32" Type="http://schemas.openxmlformats.org/officeDocument/2006/relationships/hyperlink" Target="https://www.wef.org/globalassets/assets-wef/3---resources/for-the-public/utility-of-the-future/2018-compendium-of-uotf-today-honorees.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hyperlink" Target="https://wef.secure-platform.com/a/solicitations/96/home" TargetMode="External"/><Relationship Id="rId28" Type="http://schemas.openxmlformats.org/officeDocument/2006/relationships/control" Target="activeX/activeX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wef.org/globalassets/assets-wef/3---resources/for-the-public/utility-of-the-future/2019-honorees-compendium.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control" Target="activeX/activeX2.xml"/><Relationship Id="rId30" Type="http://schemas.openxmlformats.org/officeDocument/2006/relationships/hyperlink" Target="https://www.wef.org/globalassets/assets-wef/3---resources/for-the-public/utility-of-the-future/2018-compendium-of-uotf-today-honorees.pdf"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c05cc14-3ab4-4df6-9c80-a2c349aff21e"/>
    <SharedWithUsers xmlns="efe8fc7b-5bd5-4660-822d-606f2edd8612">
      <UserInfo>
        <DisplayName>Rob Greenwood</DisplayName>
        <AccountId>27</AccountId>
        <AccountType/>
      </UserInfo>
    </SharedWithUsers>
    <db8e8bd21eba47a7874dd68c6bf8ab4c xmlns="ec05cc14-3ab4-4df6-9c80-a2c349aff21e">
      <Terms xmlns="http://schemas.microsoft.com/office/infopath/2007/PartnerControls"/>
    </db8e8bd21eba47a7874dd68c6bf8ab4c>
  </documentManagement>
</p:properties>
</file>

<file path=customXml/item3.xml><?xml version="1.0" encoding="utf-8"?>
<?mso-contentType ?>
<SharedContentType xmlns="Microsoft.SharePoint.Taxonomy.ContentTypeSync" SourceId="87ecc5e9-320c-4d8c-a141-326ea8f36e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F63F44792E38B4D94DB65477E78101F" ma:contentTypeVersion="15" ma:contentTypeDescription="Create a new document." ma:contentTypeScope="" ma:versionID="10322c72d158bfb91835fee2c8406764">
  <xsd:schema xmlns:xsd="http://www.w3.org/2001/XMLSchema" xmlns:xs="http://www.w3.org/2001/XMLSchema" xmlns:p="http://schemas.microsoft.com/office/2006/metadata/properties" xmlns:ns3="ec05cc14-3ab4-4df6-9c80-a2c349aff21e" xmlns:ns4="efe8fc7b-5bd5-4660-822d-606f2edd8612" xmlns:ns5="506ce5b9-29d1-439d-a5ce-0d254705843d" targetNamespace="http://schemas.microsoft.com/office/2006/metadata/properties" ma:root="true" ma:fieldsID="769b3455fb6dc1abab0a098016a1edb4" ns3:_="" ns4:_="" ns5:_="">
    <xsd:import namespace="ec05cc14-3ab4-4df6-9c80-a2c349aff21e"/>
    <xsd:import namespace="efe8fc7b-5bd5-4660-822d-606f2edd8612"/>
    <xsd:import namespace="506ce5b9-29d1-439d-a5ce-0d254705843d"/>
    <xsd:element name="properties">
      <xsd:complexType>
        <xsd:sequence>
          <xsd:element name="documentManagement">
            <xsd:complexType>
              <xsd:all>
                <xsd:element ref="ns3:db8e8bd21eba47a7874dd68c6bf8ab4c" minOccurs="0"/>
                <xsd:element ref="ns3:TaxCatchAll" minOccurs="0"/>
                <xsd:element ref="ns3:TaxCatchAllLabel" minOccurs="0"/>
                <xsd:element ref="ns4:SharedWithUsers" minOccurs="0"/>
                <xsd:element ref="ns4:SharedWithDetails" minOccurs="0"/>
                <xsd:element ref="ns4:SharingHintHash"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0f96bf6-8a17-4aa1-81d9-6ecef1674a54}" ma:internalName="TaxCatchAll" ma:showField="CatchAllData" ma:web="efe8fc7b-5bd5-4660-822d-606f2edd861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0f96bf6-8a17-4aa1-81d9-6ecef1674a54}" ma:internalName="TaxCatchAllLabel" ma:readOnly="true" ma:showField="CatchAllDataLabel" ma:web="efe8fc7b-5bd5-4660-822d-606f2edd8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8fc7b-5bd5-4660-822d-606f2edd861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ce5b9-29d1-439d-a5ce-0d254705843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34A06-9486-4704-A7E0-441567C0BD7E}">
  <ds:schemaRefs>
    <ds:schemaRef ds:uri="ec05cc14-3ab4-4df6-9c80-a2c349aff21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06ce5b9-29d1-439d-a5ce-0d254705843d"/>
    <ds:schemaRef ds:uri="http://schemas.microsoft.com/office/2006/documentManagement/types"/>
    <ds:schemaRef ds:uri="efe8fc7b-5bd5-4660-822d-606f2edd8612"/>
    <ds:schemaRef ds:uri="http://www.w3.org/XML/1998/namespace"/>
    <ds:schemaRef ds:uri="http://purl.org/dc/dcmitype/"/>
  </ds:schemaRefs>
</ds:datastoreItem>
</file>

<file path=customXml/itemProps3.xml><?xml version="1.0" encoding="utf-8"?>
<ds:datastoreItem xmlns:ds="http://schemas.openxmlformats.org/officeDocument/2006/customXml" ds:itemID="{165AA3C9-1991-4038-8848-5DBEFFBCEA1C}">
  <ds:schemaRefs>
    <ds:schemaRef ds:uri="Microsoft.SharePoint.Taxonomy.ContentTypeSync"/>
  </ds:schemaRefs>
</ds:datastoreItem>
</file>

<file path=customXml/itemProps4.xml><?xml version="1.0" encoding="utf-8"?>
<ds:datastoreItem xmlns:ds="http://schemas.openxmlformats.org/officeDocument/2006/customXml" ds:itemID="{7976CA39-4DEA-4365-A1BE-5EE1AD64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efe8fc7b-5bd5-4660-822d-606f2edd8612"/>
    <ds:schemaRef ds:uri="506ce5b9-29d1-439d-a5ce-0d2547058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7176D-7255-4D3E-935B-08481830B32D}">
  <ds:schemaRefs>
    <ds:schemaRef ds:uri="http://schemas.microsoft.com/sharepoint/v3/contenttype/forms"/>
  </ds:schemaRefs>
</ds:datastoreItem>
</file>

<file path=customXml/itemProps6.xml><?xml version="1.0" encoding="utf-8"?>
<ds:datastoreItem xmlns:ds="http://schemas.openxmlformats.org/officeDocument/2006/customXml" ds:itemID="{6918E552-015B-422A-A8F2-281300FA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1</TotalTime>
  <Pages>19</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Trudi Bick</cp:lastModifiedBy>
  <cp:revision>2</cp:revision>
  <cp:lastPrinted>2018-01-24T17:14:00Z</cp:lastPrinted>
  <dcterms:created xsi:type="dcterms:W3CDTF">2020-05-04T19:19:00Z</dcterms:created>
  <dcterms:modified xsi:type="dcterms:W3CDTF">2020-05-04T19:19:00Z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0x010100AF63F44792E38B4D94DB65477E78101F</vt:lpwstr>
  </property>
  <property fmtid="{D5CDD505-2E9C-101B-9397-08002B2CF9AE}" pid="4" name="TaxKeyword">
    <vt:lpwstr/>
  </property>
  <property fmtid="{D5CDD505-2E9C-101B-9397-08002B2CF9AE}" pid="5" name="Project Number">
    <vt:lpwstr/>
  </property>
  <property fmtid="{D5CDD505-2E9C-101B-9397-08002B2CF9AE}" pid="6" name="AuthorIds_UIVersion_512">
    <vt:lpwstr>109</vt:lpwstr>
  </property>
</Properties>
</file>