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Toc321147011"/>
    <w:bookmarkStart w:id="1" w:name="_Toc318189312"/>
    <w:bookmarkStart w:id="2" w:name="_Toc318188327"/>
    <w:bookmarkStart w:id="3" w:name="_Toc318188227"/>
    <w:bookmarkStart w:id="4" w:name="_Toc321147149"/>
    <w:bookmarkStart w:id="5" w:name="_GoBack"/>
    <w:bookmarkEnd w:id="5"/>
    <w:p w:rsidR="00D3630F" w:rsidRDefault="009E7E16">
      <w:pPr>
        <w:pStyle w:val="NoSpacing"/>
        <w:rPr>
          <w:color w:val="595959" w:themeColor="text1" w:themeTint="A6"/>
          <w:sz w:val="24"/>
        </w:rPr>
      </w:pPr>
      <w:r>
        <w:rPr>
          <w:noProof/>
          <w:lang w:eastAsia="en-US"/>
        </w:rPr>
        <mc:AlternateContent>
          <mc:Choice Requires="wps">
            <w:drawing>
              <wp:anchor distT="45720" distB="45720" distL="114300" distR="114300" simplePos="0" relativeHeight="251670528" behindDoc="0" locked="0" layoutInCell="1" allowOverlap="1">
                <wp:simplePos x="0" y="0"/>
                <wp:positionH relativeFrom="margin">
                  <wp:posOffset>4385310</wp:posOffset>
                </wp:positionH>
                <wp:positionV relativeFrom="paragraph">
                  <wp:posOffset>944880</wp:posOffset>
                </wp:positionV>
                <wp:extent cx="2422525" cy="61912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2525" cy="619125"/>
                        </a:xfrm>
                        <a:prstGeom prst="rect">
                          <a:avLst/>
                        </a:prstGeom>
                        <a:noFill/>
                        <a:ln w="9525">
                          <a:noFill/>
                          <a:miter lim="800000"/>
                          <a:headEnd/>
                          <a:tailEnd/>
                        </a:ln>
                      </wps:spPr>
                      <wps:txbx>
                        <w:txbxContent>
                          <w:p w:rsidR="00AB2BC7" w:rsidRPr="003F5D5D" w:rsidRDefault="00AB2BC7" w:rsidP="00B5250B">
                            <w:pPr>
                              <w:pStyle w:val="Heading1"/>
                              <w:spacing w:before="0" w:line="240" w:lineRule="auto"/>
                              <w:rPr>
                                <w:color w:val="595959" w:themeColor="text1" w:themeTint="A6"/>
                                <w:sz w:val="36"/>
                                <w:szCs w:val="22"/>
                              </w:rPr>
                            </w:pPr>
                            <w:r>
                              <w:rPr>
                                <w:color w:val="595959" w:themeColor="text1" w:themeTint="A6"/>
                                <w:sz w:val="36"/>
                                <w:szCs w:val="22"/>
                              </w:rPr>
                              <w:t>2018 Application FAQs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5.3pt;margin-top:74.4pt;width:190.75pt;height:48.7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" filled="f" stroked="f">
                <v:textbox>
                  <w:txbxContent>
                    <w:p w:rsidR="00AB2BC7" w:rsidRPr="003F5D5D" w:rsidRDefault="00AB2BC7" w:rsidP="00B5250B">
                      <w:pPr>
                        <w:pStyle w:val="Heading1"/>
                        <w:spacing w:before="0" w:line="240" w:lineRule="auto"/>
                        <w:rPr>
                          <w:color w:val="595959" w:themeColor="text1" w:themeTint="A6"/>
                          <w:sz w:val="36"/>
                          <w:szCs w:val="22"/>
                        </w:rPr>
                      </w:pPr>
                      <w:r>
                        <w:rPr>
                          <w:color w:val="595959" w:themeColor="text1" w:themeTint="A6"/>
                          <w:sz w:val="36"/>
                          <w:szCs w:val="22"/>
                        </w:rPr>
                        <w:t>2018 Application FAQs</w:t>
                      </w:r>
                    </w:p>
                  </w:txbxContent>
                </v:textbox>
                <w10:wrap type="square" anchorx="margin"/>
              </v:shape>
            </w:pict>
          </mc:Fallback>
        </mc:AlternateContent>
      </w:r>
      <w:r w:rsidR="00326898">
        <w:rPr>
          <w:noProof/>
          <w:sz w:val="24"/>
          <w:lang w:eastAsia="en-US"/>
        </w:rPr>
        <mc:AlternateContent>
          <mc:Choice Requires="wps">
            <w:drawing>
              <wp:anchor distT="0" distB="0" distL="114300" distR="114300" simplePos="0" relativeHeight="251658237" behindDoc="0" locked="0" layoutInCell="1" allowOverlap="1">
                <wp:simplePos x="0" y="0"/>
                <wp:positionH relativeFrom="page">
                  <wp:align>right</wp:align>
                </wp:positionH>
                <wp:positionV relativeFrom="paragraph">
                  <wp:posOffset>-2679065</wp:posOffset>
                </wp:positionV>
                <wp:extent cx="7772400" cy="4225290"/>
                <wp:effectExtent l="0" t="0" r="0" b="0"/>
                <wp:wrapNone/>
                <wp:docPr id="14" name="Flowchart: Document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72400" cy="4225290"/>
                        </a:xfrm>
                        <a:prstGeom prst="flowChartDocumen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999496"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Flowchart: Document 14" o:spid="_x0000_s1026" type="#_x0000_t114" style="position:absolute;margin-left:560.8pt;margin-top:-210.95pt;width:612pt;height:332.7pt;z-index:251658237;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" fillcolor="#00a0b8 [3204]" stroked="f" strokeweight="2pt">
                <v:path arrowok="t"/>
                <w10:wrap anchorx="page"/>
              </v:shape>
            </w:pict>
          </mc:Fallback>
        </mc:AlternateContent>
      </w:r>
      <w:r w:rsidR="00326898">
        <w:rPr>
          <w:noProof/>
          <w:lang w:eastAsia="en-US"/>
        </w:rPr>
        <mc:AlternateContent>
          <mc:Choice Requires="wps">
            <w:drawing>
              <wp:anchor distT="0" distB="0" distL="114300" distR="114300" simplePos="0" relativeHeight="251661312" behindDoc="0" locked="0" layoutInCell="1" allowOverlap="0">
                <wp:simplePos x="0" y="0"/>
                <wp:positionH relativeFrom="margin">
                  <wp:align>center</wp:align>
                </wp:positionH>
                <wp:positionV relativeFrom="page">
                  <wp:posOffset>152400</wp:posOffset>
                </wp:positionV>
                <wp:extent cx="7600950" cy="1468755"/>
                <wp:effectExtent l="0" t="0" r="0" b="127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600950" cy="146875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FFFFFF" w:themeColor="background1"/>
                                <w:sz w:val="56"/>
                              </w:rPr>
                              <w:alias w:val="Title"/>
                              <w:tag w:val=""/>
                              <w:id w:val="-1254510447"/>
                              <w:dataBinding w:prefixMappings="xmlns:ns0='http://purl.org/dc/elements/1.1/' xmlns:ns1='http://schemas.openxmlformats.org/package/2006/metadata/core-properties' " w:xpath="/ns1:coreProperties[1]/ns0:title[1]" w:storeItemID="{6C3C8BC8-F283-45AE-878A-BAB7291924A1}"/>
                              <w:text/>
                            </w:sdtPr>
                            <w:sdtEndPr/>
                            <w:sdtContent>
                              <w:p w:rsidR="00AB2BC7" w:rsidRPr="00675B59" w:rsidRDefault="00AB2BC7" w:rsidP="00205FED">
                                <w:pPr>
                                  <w:pStyle w:val="Title"/>
                                  <w:spacing w:after="240"/>
                                  <w:rPr>
                                    <w:color w:val="FFFFFF" w:themeColor="background1"/>
                                    <w:sz w:val="96"/>
                                  </w:rPr>
                                </w:pPr>
                                <w:r w:rsidRPr="00B5250B">
                                  <w:rPr>
                                    <w:color w:val="FFFFFF" w:themeColor="background1"/>
                                    <w:sz w:val="56"/>
                                  </w:rPr>
                                  <w:t>The Utility of the Future Today</w:t>
                                </w:r>
                              </w:p>
                            </w:sdtContent>
                          </w:sdt>
                          <w:p w:rsidR="00AB2BC7" w:rsidRPr="00205FED" w:rsidRDefault="008A2504" w:rsidP="004959F2">
                            <w:pPr>
                              <w:pStyle w:val="Subtitle"/>
                              <w:rPr>
                                <w:color w:val="FFFFFF" w:themeColor="background1"/>
                                <w:sz w:val="32"/>
                              </w:rPr>
                            </w:pPr>
                            <w:sdt>
                              <w:sdtPr>
                                <w:rPr>
                                  <w:color w:val="FFFFFF" w:themeColor="background1"/>
                                  <w:sz w:val="32"/>
                                </w:rPr>
                                <w:alias w:val="Subtitle"/>
                                <w:tag w:val=""/>
                                <w:id w:val="34394657"/>
                                <w:dataBinding w:prefixMappings="xmlns:ns0='http://purl.org/dc/elements/1.1/' xmlns:ns1='http://schemas.openxmlformats.org/package/2006/metadata/core-properties' " w:xpath="/ns1:coreProperties[1]/ns0:subject[1]" w:storeItemID="{6C3C8BC8-F283-45AE-878A-BAB7291924A1}"/>
                                <w:text/>
                              </w:sdtPr>
                              <w:sdtEndPr/>
                              <w:sdtContent>
                                <w:r w:rsidR="00AB2BC7" w:rsidRPr="00205FED">
                                  <w:rPr>
                                    <w:color w:val="FFFFFF" w:themeColor="background1"/>
                                    <w:sz w:val="32"/>
                                  </w:rPr>
                                  <w:t>Joint Recognition Program</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Text Box 21" o:spid="_x0000_s1027" type="#_x0000_t202" style="position:absolute;margin-left:0;margin-top:12pt;width:598.5pt;height:115.65pt;z-index:251661312;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" o:allowoverlap="f" filled="f" stroked="f" strokeweight=".5pt">
                <v:path arrowok="t"/>
                <v:textbox style="mso-fit-shape-to-text:t" inset="0,0,0,0">
                  <w:txbxContent>
                    <w:sdt>
                      <w:sdtPr>
                        <w:rPr>
                          <w:color w:val="FFFFFF" w:themeColor="background1"/>
                          <w:sz w:val="56"/>
                        </w:rPr>
                        <w:alias w:val="Title"/>
                        <w:tag w:val=""/>
                        <w:id w:val="-1254510447"/>
                        <w:dataBinding w:prefixMappings="xmlns:ns0='http://purl.org/dc/elements/1.1/' xmlns:ns1='http://schemas.openxmlformats.org/package/2006/metadata/core-properties' " w:xpath="/ns1:coreProperties[1]/ns0:title[1]" w:storeItemID="{6C3C8BC8-F283-45AE-878A-BAB7291924A1}"/>
                        <w:text/>
                      </w:sdtPr>
                      <w:sdtEndPr/>
                      <w:sdtContent>
                        <w:p w:rsidR="00AB2BC7" w:rsidRPr="00675B59" w:rsidRDefault="00AB2BC7" w:rsidP="00205FED">
                          <w:pPr>
                            <w:pStyle w:val="Title"/>
                            <w:spacing w:after="240"/>
                            <w:rPr>
                              <w:color w:val="FFFFFF" w:themeColor="background1"/>
                              <w:sz w:val="96"/>
                            </w:rPr>
                          </w:pPr>
                          <w:r w:rsidRPr="00B5250B">
                            <w:rPr>
                              <w:color w:val="FFFFFF" w:themeColor="background1"/>
                              <w:sz w:val="56"/>
                            </w:rPr>
                            <w:t>The Utility of the Future Today</w:t>
                          </w:r>
                        </w:p>
                      </w:sdtContent>
                    </w:sdt>
                    <w:p w:rsidR="00AB2BC7" w:rsidRPr="00205FED" w:rsidRDefault="00962589" w:rsidP="004959F2">
                      <w:pPr>
                        <w:pStyle w:val="Subtitle"/>
                        <w:rPr>
                          <w:color w:val="FFFFFF" w:themeColor="background1"/>
                          <w:sz w:val="32"/>
                        </w:rPr>
                      </w:pPr>
                      <w:sdt>
                        <w:sdtPr>
                          <w:rPr>
                            <w:color w:val="FFFFFF" w:themeColor="background1"/>
                            <w:sz w:val="32"/>
                          </w:rPr>
                          <w:alias w:val="Subtitle"/>
                          <w:tag w:val=""/>
                          <w:id w:val="34394657"/>
                          <w:dataBinding w:prefixMappings="xmlns:ns0='http://purl.org/dc/elements/1.1/' xmlns:ns1='http://schemas.openxmlformats.org/package/2006/metadata/core-properties' " w:xpath="/ns1:coreProperties[1]/ns0:subject[1]" w:storeItemID="{6C3C8BC8-F283-45AE-878A-BAB7291924A1}"/>
                          <w:text/>
                        </w:sdtPr>
                        <w:sdtEndPr/>
                        <w:sdtContent>
                          <w:r w:rsidR="00AB2BC7" w:rsidRPr="00205FED">
                            <w:rPr>
                              <w:color w:val="FFFFFF" w:themeColor="background1"/>
                              <w:sz w:val="32"/>
                            </w:rPr>
                            <w:t>Joint Recognition Program</w:t>
                          </w:r>
                        </w:sdtContent>
                      </w:sdt>
                    </w:p>
                  </w:txbxContent>
                </v:textbox>
                <w10:wrap type="square" anchorx="margin" anchory="page"/>
              </v:shape>
            </w:pict>
          </mc:Fallback>
        </mc:AlternateContent>
      </w:r>
    </w:p>
    <w:sdt>
      <w:sdtPr>
        <w:id w:val="-1290352585"/>
        <w:docPartObj>
          <w:docPartGallery w:val="Cover Pages"/>
          <w:docPartUnique/>
        </w:docPartObj>
      </w:sdtPr>
      <w:sdtEndPr>
        <w:rPr>
          <w:sz w:val="24"/>
        </w:rPr>
      </w:sdtEndPr>
      <w:sdtContent>
        <w:p w:rsidR="002163EE" w:rsidRPr="00731B76" w:rsidRDefault="004959F2" w:rsidP="00731B76">
          <w:pPr>
            <w:spacing w:before="0" w:after="0" w:line="240" w:lineRule="auto"/>
          </w:pPr>
          <w:r w:rsidRPr="00731B76">
            <w:t xml:space="preserve"> </w:t>
          </w:r>
        </w:p>
        <w:p w:rsidR="00420532" w:rsidRPr="00731B76" w:rsidRDefault="00B5250B" w:rsidP="00731B76">
          <w:pPr>
            <w:spacing w:before="0" w:after="0" w:line="240" w:lineRule="auto"/>
          </w:pPr>
          <w:r w:rsidRPr="00731B76">
            <w:rPr>
              <w:noProof/>
              <w:lang w:eastAsia="en-US"/>
            </w:rPr>
            <w:drawing>
              <wp:anchor distT="0" distB="0" distL="114300" distR="114300" simplePos="0" relativeHeight="251684864" behindDoc="0" locked="0" layoutInCell="1" allowOverlap="1">
                <wp:simplePos x="0" y="0"/>
                <wp:positionH relativeFrom="column">
                  <wp:posOffset>5438775</wp:posOffset>
                </wp:positionH>
                <wp:positionV relativeFrom="paragraph">
                  <wp:posOffset>37465</wp:posOffset>
                </wp:positionV>
                <wp:extent cx="1035050" cy="7315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toF-Web-Slider.jpg"/>
                        <pic:cNvPicPr/>
                      </pic:nvPicPr>
                      <pic:blipFill>
                        <a:blip r:embed="rId10">
                          <a:extLst>
                            <a:ext uri="{28A0092B-C50C-407E-A947-70E740481C1C}">
                              <a14:useLocalDpi xmlns:a14="http://schemas.microsoft.com/office/drawing/2010/main" val="0"/>
                            </a:ext>
                          </a:extLst>
                        </a:blip>
                        <a:stretch>
                          <a:fillRect/>
                        </a:stretch>
                      </pic:blipFill>
                      <pic:spPr>
                        <a:xfrm>
                          <a:off x="0" y="0"/>
                          <a:ext cx="1035050" cy="731520"/>
                        </a:xfrm>
                        <a:prstGeom prst="rect">
                          <a:avLst/>
                        </a:prstGeom>
                      </pic:spPr>
                    </pic:pic>
                  </a:graphicData>
                </a:graphic>
              </wp:anchor>
            </w:drawing>
          </w:r>
        </w:p>
        <w:p w:rsidR="00F36217" w:rsidRPr="00731B76" w:rsidRDefault="00F36217" w:rsidP="00731B76">
          <w:pPr>
            <w:spacing w:before="0" w:after="0" w:line="240" w:lineRule="auto"/>
          </w:pPr>
        </w:p>
        <w:p w:rsidR="00731B76" w:rsidRDefault="00731B76" w:rsidP="00731B76">
          <w:pPr>
            <w:spacing w:before="0" w:after="0" w:line="240" w:lineRule="auto"/>
          </w:pPr>
        </w:p>
        <w:p w:rsidR="00731B76" w:rsidRDefault="00731B76" w:rsidP="00731B76">
          <w:pPr>
            <w:spacing w:before="0" w:after="0" w:line="240" w:lineRule="auto"/>
          </w:pPr>
        </w:p>
        <w:p w:rsidR="00731B76" w:rsidRDefault="00731B76" w:rsidP="00731B76">
          <w:pPr>
            <w:spacing w:before="0" w:after="0" w:line="240" w:lineRule="auto"/>
          </w:pPr>
        </w:p>
        <w:p w:rsidR="00731B76" w:rsidRPr="00731B76" w:rsidRDefault="00212FFA" w:rsidP="00731B76">
          <w:pPr>
            <w:spacing w:before="0" w:after="0" w:line="240" w:lineRule="auto"/>
            <w:rPr>
              <w:b/>
              <w:color w:val="0081A4" w:themeColor="accent4" w:themeShade="BF"/>
              <w:sz w:val="24"/>
            </w:rPr>
          </w:pPr>
          <w:r w:rsidRPr="00731B76">
            <w:rPr>
              <w:b/>
              <w:color w:val="0081A4" w:themeColor="accent4" w:themeShade="BF"/>
              <w:sz w:val="24"/>
            </w:rPr>
            <w:t>Q: Who is eligible to apply for the recognition program?</w:t>
          </w:r>
        </w:p>
        <w:p w:rsidR="00212FFA" w:rsidRPr="00731B76" w:rsidRDefault="00212FFA" w:rsidP="00731B76">
          <w:pPr>
            <w:spacing w:before="0" w:after="0" w:line="240" w:lineRule="auto"/>
            <w:rPr>
              <w:sz w:val="24"/>
            </w:rPr>
          </w:pPr>
          <w:r w:rsidRPr="00731B76">
            <w:rPr>
              <w:sz w:val="24"/>
            </w:rPr>
            <w:t xml:space="preserve">A: </w:t>
          </w:r>
          <w:r w:rsidR="003A3D10">
            <w:rPr>
              <w:sz w:val="24"/>
            </w:rPr>
            <w:t xml:space="preserve"> </w:t>
          </w:r>
          <w:r w:rsidR="003A3D10" w:rsidRPr="003A3D10">
            <w:rPr>
              <w:sz w:val="24"/>
            </w:rPr>
            <w:t>Public and private water sector utilities of all sizes that can demonstrate achievement of the application requirements are encouraged to apply.</w:t>
          </w:r>
          <w:r w:rsidR="003A3D10">
            <w:rPr>
              <w:sz w:val="24"/>
            </w:rPr>
            <w:t xml:space="preserve">  </w:t>
          </w:r>
          <w:r w:rsidRPr="00731B76">
            <w:rPr>
              <w:sz w:val="24"/>
            </w:rPr>
            <w:t xml:space="preserve">Wastewater treatment plants that treat stormwater are eligible to apply, but would not be assessed only on the basis of their stormwater operations. </w:t>
          </w:r>
        </w:p>
        <w:p w:rsidR="00731B76" w:rsidRPr="00731B76" w:rsidRDefault="00731B76" w:rsidP="00731B76">
          <w:pPr>
            <w:spacing w:before="0" w:after="0" w:line="240" w:lineRule="auto"/>
            <w:rPr>
              <w:sz w:val="24"/>
            </w:rPr>
          </w:pPr>
        </w:p>
        <w:p w:rsidR="00F36217" w:rsidRPr="00731B76" w:rsidRDefault="00F36217" w:rsidP="00731B76">
          <w:pPr>
            <w:spacing w:before="0" w:after="0" w:line="240" w:lineRule="auto"/>
            <w:rPr>
              <w:b/>
              <w:color w:val="0081A4" w:themeColor="accent4" w:themeShade="BF"/>
              <w:sz w:val="24"/>
            </w:rPr>
          </w:pPr>
          <w:r w:rsidRPr="00731B76">
            <w:rPr>
              <w:b/>
              <w:color w:val="0081A4" w:themeColor="accent4" w:themeShade="BF"/>
              <w:sz w:val="24"/>
            </w:rPr>
            <w:t xml:space="preserve">Q: Is there a cost to apply for recognition? </w:t>
          </w:r>
        </w:p>
        <w:p w:rsidR="00F36217" w:rsidRPr="00731B76" w:rsidRDefault="00F36217" w:rsidP="00731B76">
          <w:pPr>
            <w:spacing w:before="0" w:after="0" w:line="240" w:lineRule="auto"/>
            <w:rPr>
              <w:sz w:val="24"/>
            </w:rPr>
          </w:pPr>
          <w:r w:rsidRPr="00731B76">
            <w:rPr>
              <w:sz w:val="24"/>
            </w:rPr>
            <w:t>A: No! The Recognition Program is free of cost to participants.</w:t>
          </w:r>
        </w:p>
        <w:p w:rsidR="00731B76" w:rsidRPr="00731B76" w:rsidRDefault="00731B76" w:rsidP="00731B76">
          <w:pPr>
            <w:spacing w:before="0" w:after="0" w:line="240" w:lineRule="auto"/>
            <w:rPr>
              <w:sz w:val="24"/>
            </w:rPr>
          </w:pPr>
        </w:p>
        <w:p w:rsidR="00212FFA" w:rsidRPr="00731B76" w:rsidRDefault="003A3D10" w:rsidP="00731B76">
          <w:pPr>
            <w:spacing w:before="0" w:after="0" w:line="240" w:lineRule="auto"/>
            <w:rPr>
              <w:b/>
              <w:color w:val="0081A4" w:themeColor="accent4" w:themeShade="BF"/>
              <w:sz w:val="24"/>
            </w:rPr>
          </w:pPr>
          <w:r>
            <w:rPr>
              <w:b/>
              <w:color w:val="0081A4" w:themeColor="accent4" w:themeShade="BF"/>
              <w:sz w:val="24"/>
            </w:rPr>
            <w:t>Q: When are the 2018</w:t>
          </w:r>
          <w:r w:rsidR="00212FFA" w:rsidRPr="00731B76">
            <w:rPr>
              <w:b/>
              <w:color w:val="0081A4" w:themeColor="accent4" w:themeShade="BF"/>
              <w:sz w:val="24"/>
            </w:rPr>
            <w:t xml:space="preserve"> applications due, and where do I send the application?</w:t>
          </w:r>
        </w:p>
        <w:p w:rsidR="00212FFA" w:rsidRDefault="00212FFA" w:rsidP="00731B76">
          <w:pPr>
            <w:spacing w:before="0" w:after="0" w:line="240" w:lineRule="auto"/>
            <w:rPr>
              <w:sz w:val="24"/>
            </w:rPr>
          </w:pPr>
          <w:r w:rsidRPr="00731B76">
            <w:rPr>
              <w:sz w:val="24"/>
            </w:rPr>
            <w:t xml:space="preserve">A:  Applications are due by </w:t>
          </w:r>
          <w:r w:rsidR="003A3D10" w:rsidRPr="003A3D10">
            <w:rPr>
              <w:sz w:val="24"/>
            </w:rPr>
            <w:t>5:00pm Eastern Time, May 30, 2018</w:t>
          </w:r>
          <w:r w:rsidRPr="00731B76">
            <w:rPr>
              <w:sz w:val="24"/>
            </w:rPr>
            <w:t xml:space="preserve"> and should be sent to </w:t>
          </w:r>
          <w:hyperlink r:id="rId11" w:history="1">
            <w:r w:rsidRPr="00731B76">
              <w:rPr>
                <w:rStyle w:val="Hyperlink"/>
                <w:sz w:val="24"/>
              </w:rPr>
              <w:t>UtilityRecognition@wef.org</w:t>
            </w:r>
          </w:hyperlink>
          <w:r w:rsidRPr="00731B76">
            <w:rPr>
              <w:sz w:val="24"/>
            </w:rPr>
            <w:t xml:space="preserve">. </w:t>
          </w:r>
        </w:p>
        <w:p w:rsidR="003A3D10" w:rsidRDefault="003A3D10" w:rsidP="00731B76">
          <w:pPr>
            <w:spacing w:before="0" w:after="0" w:line="240" w:lineRule="auto"/>
            <w:rPr>
              <w:sz w:val="24"/>
            </w:rPr>
          </w:pPr>
        </w:p>
        <w:p w:rsidR="003A3D10" w:rsidRDefault="003A3D10" w:rsidP="00731B76">
          <w:pPr>
            <w:spacing w:before="0" w:after="0" w:line="240" w:lineRule="auto"/>
            <w:rPr>
              <w:b/>
              <w:color w:val="0081A4" w:themeColor="accent4" w:themeShade="BF"/>
              <w:sz w:val="24"/>
            </w:rPr>
          </w:pPr>
          <w:r>
            <w:rPr>
              <w:b/>
              <w:color w:val="0081A4" w:themeColor="accent4" w:themeShade="BF"/>
              <w:sz w:val="24"/>
            </w:rPr>
            <w:t xml:space="preserve">Q: What if I have questions about eligibility or the application? </w:t>
          </w:r>
        </w:p>
        <w:p w:rsidR="003A3D10" w:rsidRDefault="003A3D10" w:rsidP="00731B76">
          <w:pPr>
            <w:spacing w:before="0" w:after="0" w:line="240" w:lineRule="auto"/>
            <w:rPr>
              <w:sz w:val="24"/>
            </w:rPr>
          </w:pPr>
          <w:r>
            <w:rPr>
              <w:sz w:val="24"/>
            </w:rPr>
            <w:t>A:  P</w:t>
          </w:r>
          <w:r w:rsidRPr="003A3D10">
            <w:rPr>
              <w:sz w:val="24"/>
            </w:rPr>
            <w:t xml:space="preserve">lease contact </w:t>
          </w:r>
          <w:hyperlink r:id="rId12" w:history="1">
            <w:r w:rsidRPr="009D3CD1">
              <w:rPr>
                <w:rStyle w:val="Hyperlink"/>
                <w:sz w:val="24"/>
              </w:rPr>
              <w:t>UtilityRecognition@wef.org</w:t>
            </w:r>
          </w:hyperlink>
          <w:r>
            <w:rPr>
              <w:sz w:val="24"/>
            </w:rPr>
            <w:t>.</w:t>
          </w:r>
        </w:p>
        <w:p w:rsidR="00212FFA" w:rsidRPr="00731B76" w:rsidRDefault="00212FFA" w:rsidP="00731B76">
          <w:pPr>
            <w:spacing w:before="0" w:after="0" w:line="240" w:lineRule="auto"/>
            <w:rPr>
              <w:sz w:val="24"/>
            </w:rPr>
          </w:pPr>
        </w:p>
        <w:p w:rsidR="00212FFA" w:rsidRPr="00731B76" w:rsidRDefault="00212FFA" w:rsidP="00731B76">
          <w:pPr>
            <w:spacing w:before="0" w:after="0" w:line="240" w:lineRule="auto"/>
            <w:rPr>
              <w:b/>
              <w:color w:val="0081A4" w:themeColor="accent4" w:themeShade="BF"/>
              <w:sz w:val="24"/>
            </w:rPr>
          </w:pPr>
          <w:r w:rsidRPr="00731B76">
            <w:rPr>
              <w:b/>
              <w:color w:val="0081A4" w:themeColor="accent4" w:themeShade="BF"/>
              <w:sz w:val="24"/>
            </w:rPr>
            <w:t xml:space="preserve">Q:  What format is required? </w:t>
          </w:r>
        </w:p>
        <w:p w:rsidR="00212FFA" w:rsidRPr="00731B76" w:rsidRDefault="00212FFA" w:rsidP="00731B76">
          <w:pPr>
            <w:spacing w:before="0" w:after="0" w:line="240" w:lineRule="auto"/>
            <w:rPr>
              <w:sz w:val="24"/>
            </w:rPr>
          </w:pPr>
          <w:r w:rsidRPr="00731B76">
            <w:rPr>
              <w:sz w:val="24"/>
            </w:rPr>
            <w:t xml:space="preserve">A: Applicants must fill out the application form in </w:t>
          </w:r>
          <w:r w:rsidRPr="003A3D10">
            <w:rPr>
              <w:sz w:val="24"/>
              <w:u w:val="single"/>
            </w:rPr>
            <w:t xml:space="preserve">Microsoft Word and submit </w:t>
          </w:r>
          <w:r w:rsidR="003A3D10" w:rsidRPr="003A3D10">
            <w:rPr>
              <w:sz w:val="24"/>
              <w:u w:val="single"/>
            </w:rPr>
            <w:t>as a Word document.</w:t>
          </w:r>
          <w:r w:rsidR="003A3D10">
            <w:rPr>
              <w:sz w:val="24"/>
            </w:rPr>
            <w:t xml:space="preserve"> </w:t>
          </w:r>
          <w:r w:rsidRPr="00731B76">
            <w:rPr>
              <w:sz w:val="24"/>
            </w:rPr>
            <w:t xml:space="preserve"> </w:t>
          </w:r>
          <w:r w:rsidR="003A3D10" w:rsidRPr="003A3D10">
            <w:rPr>
              <w:sz w:val="24"/>
            </w:rPr>
            <w:t>Attachments, graphics, charts, photos or additional materials will not be accepted as part of an application package</w:t>
          </w:r>
          <w:r w:rsidR="003A3D10">
            <w:rPr>
              <w:sz w:val="24"/>
            </w:rPr>
            <w:t>.</w:t>
          </w:r>
        </w:p>
        <w:p w:rsidR="00731B76" w:rsidRPr="00731B76" w:rsidRDefault="00731B76" w:rsidP="00731B76">
          <w:pPr>
            <w:spacing w:before="0" w:after="0" w:line="240" w:lineRule="auto"/>
            <w:rPr>
              <w:sz w:val="24"/>
            </w:rPr>
          </w:pPr>
        </w:p>
        <w:p w:rsidR="00F36217" w:rsidRPr="00731B76" w:rsidRDefault="00F36217" w:rsidP="00731B76">
          <w:pPr>
            <w:spacing w:before="0" w:after="0" w:line="240" w:lineRule="auto"/>
            <w:rPr>
              <w:b/>
              <w:color w:val="0081A4" w:themeColor="accent4" w:themeShade="BF"/>
              <w:sz w:val="24"/>
            </w:rPr>
          </w:pPr>
          <w:r w:rsidRPr="00731B76">
            <w:rPr>
              <w:b/>
              <w:color w:val="0081A4" w:themeColor="accent4" w:themeShade="BF"/>
              <w:sz w:val="24"/>
            </w:rPr>
            <w:t xml:space="preserve">Q: Can I include attachments with my application? </w:t>
          </w:r>
        </w:p>
        <w:p w:rsidR="003A3D10" w:rsidRDefault="00F36217" w:rsidP="003A3D10">
          <w:pPr>
            <w:spacing w:before="0" w:after="0" w:line="240" w:lineRule="auto"/>
            <w:rPr>
              <w:sz w:val="24"/>
            </w:rPr>
          </w:pPr>
          <w:r w:rsidRPr="00731B76">
            <w:rPr>
              <w:sz w:val="24"/>
            </w:rPr>
            <w:t xml:space="preserve">A: </w:t>
          </w:r>
          <w:r w:rsidR="003A3D10">
            <w:rPr>
              <w:sz w:val="24"/>
            </w:rPr>
            <w:t xml:space="preserve"> </w:t>
          </w:r>
          <w:r w:rsidR="003A3D10" w:rsidRPr="003A3D10">
            <w:rPr>
              <w:sz w:val="24"/>
            </w:rPr>
            <w:t>Attachments, graphics, charts, photos or additional materials will not be accepted as part of an application package</w:t>
          </w:r>
          <w:r w:rsidR="003A3D10">
            <w:rPr>
              <w:sz w:val="24"/>
            </w:rPr>
            <w:t>.</w:t>
          </w:r>
        </w:p>
        <w:p w:rsidR="003A3D10" w:rsidRPr="00731B76" w:rsidRDefault="003A3D10" w:rsidP="003A3D10">
          <w:pPr>
            <w:spacing w:before="0" w:after="0" w:line="240" w:lineRule="auto"/>
            <w:rPr>
              <w:sz w:val="24"/>
            </w:rPr>
          </w:pPr>
        </w:p>
        <w:p w:rsidR="00F36217" w:rsidRPr="00731B76" w:rsidRDefault="00212FFA" w:rsidP="00731B76">
          <w:pPr>
            <w:spacing w:before="0" w:after="0" w:line="240" w:lineRule="auto"/>
            <w:rPr>
              <w:b/>
              <w:color w:val="0081A4" w:themeColor="accent4" w:themeShade="BF"/>
              <w:sz w:val="24"/>
            </w:rPr>
          </w:pPr>
          <w:r w:rsidRPr="00731B76">
            <w:rPr>
              <w:b/>
              <w:color w:val="0081A4" w:themeColor="accent4" w:themeShade="BF"/>
              <w:sz w:val="24"/>
            </w:rPr>
            <w:t>Q: When will applicants be informed whether or not they were selected?</w:t>
          </w:r>
        </w:p>
        <w:p w:rsidR="00212FFA" w:rsidRPr="00731B76" w:rsidRDefault="00212FFA" w:rsidP="00731B76">
          <w:pPr>
            <w:spacing w:before="0" w:after="0" w:line="240" w:lineRule="auto"/>
            <w:rPr>
              <w:sz w:val="24"/>
            </w:rPr>
          </w:pPr>
          <w:r w:rsidRPr="00731B76">
            <w:rPr>
              <w:sz w:val="24"/>
            </w:rPr>
            <w:t xml:space="preserve">A:  </w:t>
          </w:r>
          <w:r w:rsidR="003A3D10" w:rsidRPr="003A3D10">
            <w:rPr>
              <w:sz w:val="24"/>
            </w:rPr>
            <w:t>Applicants will be informed whether or not they were selected for</w:t>
          </w:r>
          <w:r w:rsidR="003A3D10">
            <w:rPr>
              <w:sz w:val="24"/>
            </w:rPr>
            <w:t xml:space="preserve"> recognition by or before July 13</w:t>
          </w:r>
          <w:r w:rsidR="003A3D10" w:rsidRPr="003A3D10">
            <w:rPr>
              <w:sz w:val="24"/>
            </w:rPr>
            <w:t>, 2018 by email or phone. A ceremony will be held at WEFTEC in New Orleans, Louisiana on September 29 - October 3, 2018 to celebrate recognition recipients. Applicants are not required to attend WEFTEC to receive recognition. Selected utilities will receive a Utility of the Future Today flag to proudly hang/fly as well as a certificate.</w:t>
          </w:r>
        </w:p>
        <w:p w:rsidR="00731B76" w:rsidRPr="00731B76" w:rsidRDefault="00731B76" w:rsidP="00731B76">
          <w:pPr>
            <w:spacing w:before="0" w:after="0" w:line="240" w:lineRule="auto"/>
            <w:rPr>
              <w:b/>
              <w:color w:val="0081A4" w:themeColor="accent4" w:themeShade="BF"/>
              <w:sz w:val="24"/>
            </w:rPr>
          </w:pPr>
        </w:p>
        <w:p w:rsidR="00731B76" w:rsidRPr="00731B76" w:rsidRDefault="00731B76" w:rsidP="00731B76">
          <w:pPr>
            <w:spacing w:before="0" w:after="0" w:line="240" w:lineRule="auto"/>
            <w:rPr>
              <w:b/>
              <w:color w:val="0081A4" w:themeColor="accent4" w:themeShade="BF"/>
              <w:sz w:val="24"/>
            </w:rPr>
          </w:pPr>
          <w:r w:rsidRPr="00731B76">
            <w:rPr>
              <w:b/>
              <w:color w:val="0081A4" w:themeColor="accent4" w:themeShade="BF"/>
              <w:sz w:val="24"/>
            </w:rPr>
            <w:t xml:space="preserve">Q: What recognition will successful applicants receive? </w:t>
          </w:r>
        </w:p>
        <w:p w:rsidR="00212FFA" w:rsidRPr="00731B76" w:rsidRDefault="00731B76" w:rsidP="00731B76">
          <w:pPr>
            <w:spacing w:before="0" w:after="0" w:line="240" w:lineRule="auto"/>
            <w:rPr>
              <w:sz w:val="24"/>
            </w:rPr>
          </w:pPr>
          <w:r w:rsidRPr="00731B76">
            <w:rPr>
              <w:sz w:val="24"/>
            </w:rPr>
            <w:t>A: The Program Partners will host a</w:t>
          </w:r>
          <w:r w:rsidR="00212FFA" w:rsidRPr="00731B76">
            <w:rPr>
              <w:sz w:val="24"/>
            </w:rPr>
            <w:t xml:space="preserve"> ceremony at </w:t>
          </w:r>
          <w:r w:rsidR="00E8235B" w:rsidRPr="003A3D10">
            <w:rPr>
              <w:sz w:val="24"/>
            </w:rPr>
            <w:t>WEFTEC in New Orleans, Louisiana on October</w:t>
          </w:r>
          <w:r w:rsidR="00E8235B">
            <w:rPr>
              <w:sz w:val="24"/>
            </w:rPr>
            <w:t xml:space="preserve"> 2</w:t>
          </w:r>
          <w:r w:rsidR="00E8235B" w:rsidRPr="003A3D10">
            <w:rPr>
              <w:sz w:val="24"/>
            </w:rPr>
            <w:t>, 2018 to celebrate recognition recipients.</w:t>
          </w:r>
          <w:r w:rsidR="00E8235B">
            <w:rPr>
              <w:sz w:val="24"/>
            </w:rPr>
            <w:t xml:space="preserve">  </w:t>
          </w:r>
          <w:r w:rsidR="00212FFA" w:rsidRPr="00731B76">
            <w:rPr>
              <w:sz w:val="24"/>
            </w:rPr>
            <w:t xml:space="preserve">Applicants are not required to attend WEFTEC to receive recognition. Selected utilities will receive a Utility of the Future Today flag to proudly hang/fly as well as a certificate. </w:t>
          </w:r>
        </w:p>
        <w:p w:rsidR="00731B76" w:rsidRPr="00731B76" w:rsidRDefault="00731B76" w:rsidP="00731B76">
          <w:pPr>
            <w:spacing w:before="0" w:after="0" w:line="240" w:lineRule="auto"/>
            <w:rPr>
              <w:sz w:val="24"/>
            </w:rPr>
          </w:pPr>
        </w:p>
        <w:p w:rsidR="00F36217" w:rsidRPr="00731B76" w:rsidRDefault="00F36217" w:rsidP="00731B76">
          <w:pPr>
            <w:spacing w:before="0" w:after="0" w:line="240" w:lineRule="auto"/>
            <w:rPr>
              <w:b/>
              <w:color w:val="0081A4" w:themeColor="accent4" w:themeShade="BF"/>
              <w:sz w:val="24"/>
            </w:rPr>
          </w:pPr>
          <w:r w:rsidRPr="00731B76">
            <w:rPr>
              <w:b/>
              <w:color w:val="0081A4" w:themeColor="accent4" w:themeShade="BF"/>
              <w:sz w:val="24"/>
            </w:rPr>
            <w:lastRenderedPageBreak/>
            <w:t xml:space="preserve">Q: If I have a multi-plant system, can I apply for only one plant? </w:t>
          </w:r>
        </w:p>
        <w:p w:rsidR="00F36217" w:rsidRPr="00731B76" w:rsidRDefault="00F36217" w:rsidP="00731B76">
          <w:pPr>
            <w:spacing w:before="0" w:after="0" w:line="240" w:lineRule="auto"/>
            <w:rPr>
              <w:sz w:val="24"/>
            </w:rPr>
          </w:pPr>
          <w:r w:rsidRPr="00731B76">
            <w:rPr>
              <w:sz w:val="24"/>
            </w:rPr>
            <w:t xml:space="preserve">A: No, recognition is acknowledged on a system-wide basis. However, if a multi-plant system has just one plant that is undertaking Utility of the Future </w:t>
          </w:r>
          <w:r w:rsidR="004355AE" w:rsidRPr="00731B76">
            <w:rPr>
              <w:sz w:val="24"/>
            </w:rPr>
            <w:t>practices that</w:t>
          </w:r>
          <w:r w:rsidRPr="00731B76">
            <w:rPr>
              <w:sz w:val="24"/>
            </w:rPr>
            <w:t xml:space="preserve"> can still be a basis for receiving system-wide recognition. </w:t>
          </w:r>
        </w:p>
        <w:p w:rsidR="00731B76" w:rsidRPr="00731B76" w:rsidRDefault="00731B76" w:rsidP="00731B76">
          <w:pPr>
            <w:spacing w:before="0" w:after="0" w:line="240" w:lineRule="auto"/>
            <w:rPr>
              <w:sz w:val="24"/>
            </w:rPr>
          </w:pPr>
        </w:p>
        <w:p w:rsidR="00F36217" w:rsidRPr="00731B76" w:rsidRDefault="00F36217" w:rsidP="00731B76">
          <w:pPr>
            <w:spacing w:before="0" w:after="0" w:line="240" w:lineRule="auto"/>
            <w:rPr>
              <w:b/>
              <w:color w:val="0081A4" w:themeColor="accent4" w:themeShade="BF"/>
              <w:sz w:val="24"/>
            </w:rPr>
          </w:pPr>
          <w:r w:rsidRPr="00731B76">
            <w:rPr>
              <w:b/>
              <w:color w:val="0081A4" w:themeColor="accent4" w:themeShade="BF"/>
              <w:sz w:val="24"/>
            </w:rPr>
            <w:t>Q: If my utility applied in 2016</w:t>
          </w:r>
          <w:r w:rsidR="00E8235B">
            <w:rPr>
              <w:b/>
              <w:color w:val="0081A4" w:themeColor="accent4" w:themeShade="BF"/>
              <w:sz w:val="24"/>
            </w:rPr>
            <w:t xml:space="preserve"> and/or 2017</w:t>
          </w:r>
          <w:r w:rsidRPr="00731B76">
            <w:rPr>
              <w:b/>
              <w:color w:val="0081A4" w:themeColor="accent4" w:themeShade="BF"/>
              <w:sz w:val="24"/>
            </w:rPr>
            <w:t xml:space="preserve"> for more than one Activity Area and was successful; how will I know which Activity Areas were recognized?</w:t>
          </w:r>
        </w:p>
        <w:p w:rsidR="00E77BEF" w:rsidRPr="00731B76" w:rsidRDefault="00F36217" w:rsidP="00731B76">
          <w:pPr>
            <w:spacing w:before="0" w:after="0" w:line="240" w:lineRule="auto"/>
            <w:rPr>
              <w:sz w:val="24"/>
            </w:rPr>
          </w:pPr>
          <w:r w:rsidRPr="00731B76">
            <w:rPr>
              <w:sz w:val="24"/>
            </w:rPr>
            <w:t xml:space="preserve">A: The 2016 </w:t>
          </w:r>
          <w:r w:rsidR="00E8235B">
            <w:rPr>
              <w:sz w:val="24"/>
            </w:rPr>
            <w:t xml:space="preserve">and 2017 </w:t>
          </w:r>
          <w:r w:rsidRPr="00731B76">
            <w:rPr>
              <w:sz w:val="24"/>
            </w:rPr>
            <w:t xml:space="preserve">Compendium of </w:t>
          </w:r>
          <w:r w:rsidR="00E8235B">
            <w:rPr>
              <w:sz w:val="24"/>
            </w:rPr>
            <w:t xml:space="preserve">Honorees </w:t>
          </w:r>
          <w:r w:rsidRPr="00731B76">
            <w:rPr>
              <w:sz w:val="24"/>
            </w:rPr>
            <w:t xml:space="preserve">lists all Activity Areas that were recognized for each utility.  </w:t>
          </w:r>
          <w:hyperlink r:id="rId13" w:history="1">
            <w:r w:rsidR="00E77BEF" w:rsidRPr="00731B76">
              <w:rPr>
                <w:rStyle w:val="Hyperlink"/>
                <w:sz w:val="24"/>
              </w:rPr>
              <w:t>http://www.wef.org/UtilityoftheFuture</w:t>
            </w:r>
          </w:hyperlink>
        </w:p>
        <w:p w:rsidR="00731B76" w:rsidRPr="00731B76" w:rsidRDefault="00731B76" w:rsidP="00731B76">
          <w:pPr>
            <w:spacing w:before="0" w:after="0" w:line="240" w:lineRule="auto"/>
            <w:rPr>
              <w:sz w:val="24"/>
            </w:rPr>
          </w:pPr>
        </w:p>
        <w:p w:rsidR="00F36217" w:rsidRPr="00731B76" w:rsidRDefault="00F36217" w:rsidP="00731B76">
          <w:pPr>
            <w:spacing w:before="0" w:after="0" w:line="240" w:lineRule="auto"/>
            <w:rPr>
              <w:b/>
              <w:color w:val="0081A4" w:themeColor="accent4" w:themeShade="BF"/>
              <w:sz w:val="24"/>
            </w:rPr>
          </w:pPr>
          <w:r w:rsidRPr="00731B76">
            <w:rPr>
              <w:b/>
              <w:color w:val="0081A4" w:themeColor="accent4" w:themeShade="BF"/>
              <w:sz w:val="24"/>
            </w:rPr>
            <w:t xml:space="preserve">Q: If my utility was successfully recognized, how long is that recognition valid? </w:t>
          </w:r>
        </w:p>
        <w:p w:rsidR="00E8235B" w:rsidRPr="00E8235B" w:rsidRDefault="00F36217" w:rsidP="00E8235B">
          <w:pPr>
            <w:spacing w:before="0" w:after="0" w:line="240" w:lineRule="auto"/>
            <w:rPr>
              <w:sz w:val="24"/>
            </w:rPr>
          </w:pPr>
          <w:r w:rsidRPr="00731B76">
            <w:rPr>
              <w:sz w:val="24"/>
            </w:rPr>
            <w:t xml:space="preserve">A: </w:t>
          </w:r>
          <w:r w:rsidR="00E8235B" w:rsidRPr="00E8235B">
            <w:rPr>
              <w:sz w:val="24"/>
            </w:rPr>
            <w:t>Utility of the Future Today recognition is granted for a three-year period – this applies to both the Organizational Culture narrative and recognition, as well as the additional Activity Area</w:t>
          </w:r>
          <w:r w:rsidR="00E8235B">
            <w:rPr>
              <w:sz w:val="24"/>
            </w:rPr>
            <w:t>(s)</w:t>
          </w:r>
          <w:r w:rsidR="00E8235B" w:rsidRPr="00E8235B">
            <w:rPr>
              <w:sz w:val="24"/>
            </w:rPr>
            <w:t xml:space="preserve">. </w:t>
          </w:r>
          <w:r w:rsidR="00E8235B">
            <w:rPr>
              <w:sz w:val="24"/>
            </w:rPr>
            <w:t xml:space="preserve"> </w:t>
          </w:r>
          <w:r w:rsidR="00E8235B" w:rsidRPr="00E8235B">
            <w:rPr>
              <w:sz w:val="24"/>
            </w:rPr>
            <w:t xml:space="preserve">After three years, program members must renew their recognition. The applicant will need to: 1) show advancements in Organizational Culture, and 2) either show advancement in a previously recognized Activity Area or apply in a new Activity Area. </w:t>
          </w:r>
        </w:p>
        <w:p w:rsidR="00731B76" w:rsidRPr="00731B76" w:rsidRDefault="00731B76" w:rsidP="00731B76">
          <w:pPr>
            <w:spacing w:before="0" w:after="0" w:line="240" w:lineRule="auto"/>
            <w:rPr>
              <w:sz w:val="24"/>
            </w:rPr>
          </w:pPr>
        </w:p>
        <w:p w:rsidR="00F36217" w:rsidRPr="00731B76" w:rsidRDefault="003F77FA" w:rsidP="00731B76">
          <w:pPr>
            <w:spacing w:before="0" w:after="0" w:line="240" w:lineRule="auto"/>
            <w:rPr>
              <w:b/>
              <w:color w:val="0081A4" w:themeColor="accent4" w:themeShade="BF"/>
              <w:sz w:val="24"/>
            </w:rPr>
          </w:pPr>
          <w:r>
            <w:rPr>
              <w:b/>
              <w:color w:val="0081A4" w:themeColor="accent4" w:themeShade="BF"/>
              <w:sz w:val="24"/>
            </w:rPr>
            <w:t>Q: If my system received</w:t>
          </w:r>
          <w:r w:rsidR="00F36217" w:rsidRPr="00731B76">
            <w:rPr>
              <w:b/>
              <w:color w:val="0081A4" w:themeColor="accent4" w:themeShade="BF"/>
              <w:sz w:val="24"/>
            </w:rPr>
            <w:t xml:space="preserve"> recognition in 2016, can we reapply for recognition in additional areas the following year, or do we have to wait the full three years to apply again?  </w:t>
          </w:r>
        </w:p>
        <w:p w:rsidR="00C275C6" w:rsidRPr="00C275C6" w:rsidRDefault="00F36217" w:rsidP="00C275C6">
          <w:pPr>
            <w:spacing w:before="0" w:after="0" w:line="240" w:lineRule="auto"/>
            <w:rPr>
              <w:sz w:val="24"/>
            </w:rPr>
          </w:pPr>
          <w:r w:rsidRPr="00731B76">
            <w:rPr>
              <w:sz w:val="24"/>
            </w:rPr>
            <w:t xml:space="preserve">A: If you applied in 2016 </w:t>
          </w:r>
          <w:r w:rsidR="00E8235B">
            <w:rPr>
              <w:sz w:val="24"/>
            </w:rPr>
            <w:t xml:space="preserve">and/or 2017 </w:t>
          </w:r>
          <w:r w:rsidRPr="00731B76">
            <w:rPr>
              <w:sz w:val="24"/>
            </w:rPr>
            <w:t>for an Activity Area and were not recognized for it, we encourage you to reapply</w:t>
          </w:r>
          <w:r w:rsidR="00E8235B">
            <w:rPr>
              <w:sz w:val="24"/>
            </w:rPr>
            <w:t xml:space="preserve"> in 2018.  </w:t>
          </w:r>
          <w:r w:rsidRPr="00731B76">
            <w:rPr>
              <w:sz w:val="24"/>
            </w:rPr>
            <w:t xml:space="preserve">The existing </w:t>
          </w:r>
          <w:r w:rsidR="00E77BEF" w:rsidRPr="00731B76">
            <w:rPr>
              <w:sz w:val="24"/>
            </w:rPr>
            <w:t xml:space="preserve">(first year) </w:t>
          </w:r>
          <w:r w:rsidRPr="00731B76">
            <w:rPr>
              <w:sz w:val="24"/>
            </w:rPr>
            <w:t>Recognition Program members are grandfathered in under the new framework. Their 2016 recognition is valid for three years, as stated in t</w:t>
          </w:r>
          <w:r w:rsidR="00C275C6">
            <w:rPr>
              <w:sz w:val="24"/>
            </w:rPr>
            <w:t xml:space="preserve">he 2016 application package. </w:t>
          </w:r>
          <w:r w:rsidR="00C275C6" w:rsidRPr="00C275C6">
            <w:rPr>
              <w:sz w:val="24"/>
            </w:rPr>
            <w:t xml:space="preserve">In the subsequent two years after receiving recognition, program members are invited (but not required) to submit up to one additional Activity Area annually to receive further recognition during their three-year membership. </w:t>
          </w:r>
        </w:p>
        <w:p w:rsidR="00C275C6" w:rsidRPr="00C275C6" w:rsidRDefault="00C275C6" w:rsidP="00C275C6">
          <w:pPr>
            <w:spacing w:before="0" w:after="0" w:line="240" w:lineRule="auto"/>
            <w:jc w:val="both"/>
            <w:rPr>
              <w:sz w:val="24"/>
            </w:rPr>
          </w:pPr>
          <w:r w:rsidRPr="00C275C6">
            <w:rPr>
              <w:b/>
              <w:sz w:val="24"/>
            </w:rPr>
            <w:t>For example:</w:t>
          </w:r>
          <w:r w:rsidRPr="00C275C6">
            <w:rPr>
              <w:sz w:val="24"/>
            </w:rPr>
            <w:t xml:space="preserve"> a utility recognized in 2016 in Watershed Stewardship may apply for recognition in 2017 and 2018 for one additional activity area per year by submitting materials only for that activity area and omitting application information related to Organizational Culture (Application Part 2). In 2019, the utility may reapply to renew their recognition. </w:t>
          </w:r>
        </w:p>
        <w:p w:rsidR="00731B76" w:rsidRPr="00731B76" w:rsidRDefault="00731B76" w:rsidP="00731B76">
          <w:pPr>
            <w:spacing w:before="0" w:after="0" w:line="240" w:lineRule="auto"/>
            <w:rPr>
              <w:b/>
              <w:color w:val="0081A4" w:themeColor="accent4" w:themeShade="BF"/>
              <w:sz w:val="24"/>
            </w:rPr>
          </w:pPr>
        </w:p>
        <w:p w:rsidR="00F36217" w:rsidRPr="00731B76" w:rsidRDefault="00F36217" w:rsidP="00731B76">
          <w:pPr>
            <w:spacing w:before="0" w:after="0" w:line="240" w:lineRule="auto"/>
            <w:rPr>
              <w:b/>
              <w:color w:val="0081A4" w:themeColor="accent4" w:themeShade="BF"/>
              <w:sz w:val="24"/>
            </w:rPr>
          </w:pPr>
          <w:r w:rsidRPr="00731B76">
            <w:rPr>
              <w:b/>
              <w:color w:val="0081A4" w:themeColor="accent4" w:themeShade="BF"/>
              <w:sz w:val="24"/>
            </w:rPr>
            <w:t xml:space="preserve">Q: How many utilities will be selected for recognition each year? </w:t>
          </w:r>
        </w:p>
        <w:p w:rsidR="00F36217" w:rsidRDefault="00F36217" w:rsidP="00731B76">
          <w:pPr>
            <w:spacing w:before="0" w:after="0" w:line="240" w:lineRule="auto"/>
            <w:rPr>
              <w:sz w:val="24"/>
            </w:rPr>
          </w:pPr>
          <w:r w:rsidRPr="00731B76">
            <w:rPr>
              <w:sz w:val="24"/>
            </w:rPr>
            <w:t>A: There is no set limit for the number of applicants that will be selected. It’s important to remember this is not a competition; but a recognition program.  Reviewers will evaluate each application independently of all other applications.</w:t>
          </w:r>
        </w:p>
        <w:p w:rsidR="00E8235B" w:rsidRPr="00731B76" w:rsidRDefault="00E8235B" w:rsidP="00731B76">
          <w:pPr>
            <w:spacing w:before="0" w:after="0" w:line="240" w:lineRule="auto"/>
            <w:rPr>
              <w:sz w:val="24"/>
            </w:rPr>
          </w:pPr>
        </w:p>
        <w:p w:rsidR="00E8235B" w:rsidRDefault="00E8235B" w:rsidP="00E8235B">
          <w:pPr>
            <w:spacing w:before="0" w:after="0" w:line="240" w:lineRule="auto"/>
            <w:rPr>
              <w:b/>
              <w:color w:val="0081A4" w:themeColor="accent4" w:themeShade="BF"/>
              <w:sz w:val="24"/>
            </w:rPr>
          </w:pPr>
          <w:r w:rsidRPr="00731B76">
            <w:rPr>
              <w:b/>
              <w:color w:val="0081A4" w:themeColor="accent4" w:themeShade="BF"/>
              <w:sz w:val="24"/>
            </w:rPr>
            <w:t xml:space="preserve">Q: </w:t>
          </w:r>
          <w:r>
            <w:rPr>
              <w:b/>
              <w:color w:val="0081A4" w:themeColor="accent4" w:themeShade="BF"/>
              <w:sz w:val="24"/>
            </w:rPr>
            <w:t xml:space="preserve">What are the qualifications of the review panel? </w:t>
          </w:r>
        </w:p>
        <w:p w:rsidR="00E8235B" w:rsidRPr="00731B76" w:rsidRDefault="00E8235B" w:rsidP="00C275C6">
          <w:pPr>
            <w:spacing w:before="0" w:after="0" w:line="240" w:lineRule="auto"/>
            <w:rPr>
              <w:b/>
              <w:color w:val="0081A4" w:themeColor="accent4" w:themeShade="BF"/>
              <w:sz w:val="24"/>
            </w:rPr>
          </w:pPr>
          <w:r w:rsidRPr="00731B76">
            <w:rPr>
              <w:sz w:val="24"/>
            </w:rPr>
            <w:t>A:</w:t>
          </w:r>
          <w:r>
            <w:rPr>
              <w:sz w:val="24"/>
            </w:rPr>
            <w:t xml:space="preserve">  The review panel </w:t>
          </w:r>
          <w:r w:rsidR="00C275C6">
            <w:rPr>
              <w:sz w:val="24"/>
            </w:rPr>
            <w:t>consists</w:t>
          </w:r>
          <w:r w:rsidR="00C275C6" w:rsidRPr="00C275C6">
            <w:rPr>
              <w:sz w:val="24"/>
            </w:rPr>
            <w:t xml:space="preserve"> of six util</w:t>
          </w:r>
          <w:r w:rsidR="00C275C6">
            <w:rPr>
              <w:sz w:val="24"/>
            </w:rPr>
            <w:t xml:space="preserve">ity general managers/executives.  </w:t>
          </w:r>
          <w:r w:rsidR="00C275C6" w:rsidRPr="00C275C6">
            <w:rPr>
              <w:sz w:val="24"/>
            </w:rPr>
            <w:t xml:space="preserve"> </w:t>
          </w:r>
        </w:p>
        <w:p w:rsidR="00E8235B" w:rsidRPr="00731B76" w:rsidRDefault="00E8235B" w:rsidP="00731B76">
          <w:pPr>
            <w:spacing w:before="0" w:after="0" w:line="240" w:lineRule="auto"/>
            <w:rPr>
              <w:sz w:val="24"/>
            </w:rPr>
          </w:pPr>
        </w:p>
        <w:p w:rsidR="00F36217" w:rsidRPr="00B93907" w:rsidRDefault="00F36217" w:rsidP="00731B76">
          <w:pPr>
            <w:spacing w:before="0" w:after="0" w:line="240" w:lineRule="auto"/>
            <w:rPr>
              <w:b/>
              <w:color w:val="0081A4" w:themeColor="accent4" w:themeShade="BF"/>
              <w:sz w:val="24"/>
            </w:rPr>
          </w:pPr>
          <w:r w:rsidRPr="00B93907">
            <w:rPr>
              <w:b/>
              <w:color w:val="0081A4" w:themeColor="accent4" w:themeShade="BF"/>
              <w:sz w:val="24"/>
            </w:rPr>
            <w:t xml:space="preserve">Q: The application states that utilities must have ‘no major violations’ to qualify for recognition. What constitutes a ‘major violation’? </w:t>
          </w:r>
        </w:p>
        <w:p w:rsidR="008549AD" w:rsidRDefault="00F36217" w:rsidP="00731B76">
          <w:pPr>
            <w:spacing w:before="0" w:after="0" w:line="240" w:lineRule="auto"/>
            <w:rPr>
              <w:sz w:val="24"/>
            </w:rPr>
          </w:pPr>
          <w:r w:rsidRPr="00731B76">
            <w:rPr>
              <w:sz w:val="24"/>
            </w:rPr>
            <w:t xml:space="preserve">A: </w:t>
          </w:r>
          <w:r w:rsidR="00C275C6">
            <w:rPr>
              <w:sz w:val="24"/>
            </w:rPr>
            <w:t xml:space="preserve"> </w:t>
          </w:r>
          <w:r w:rsidR="00C275C6" w:rsidRPr="00C275C6">
            <w:rPr>
              <w:sz w:val="24"/>
            </w:rPr>
            <w:t>Applicants must have no major permit violations in the past year prior to the submis</w:t>
          </w:r>
          <w:r w:rsidR="00C275C6">
            <w:rPr>
              <w:sz w:val="24"/>
            </w:rPr>
            <w:t xml:space="preserve">sion date of their application, </w:t>
          </w:r>
          <w:r w:rsidRPr="00731B76">
            <w:rPr>
              <w:sz w:val="24"/>
            </w:rPr>
            <w:t>and must be in full compliance with NPDES permit f</w:t>
          </w:r>
          <w:r w:rsidR="008549AD">
            <w:rPr>
              <w:sz w:val="24"/>
            </w:rPr>
            <w:t>or the preceding calendar year.</w:t>
          </w:r>
          <w:r w:rsidR="00326898" w:rsidRPr="00731B76">
            <w:rPr>
              <w:noProof/>
              <w:sz w:val="24"/>
              <w:lang w:eastAsia="en-US"/>
            </w:rPr>
            <mc:AlternateContent>
              <mc:Choice Requires="wps">
                <w:drawing>
                  <wp:anchor distT="0" distB="0" distL="114300" distR="114300" simplePos="0" relativeHeight="251659262" behindDoc="0" locked="0" layoutInCell="1" allowOverlap="1">
                    <wp:simplePos x="0" y="0"/>
                    <wp:positionH relativeFrom="page">
                      <wp:align>right</wp:align>
                    </wp:positionH>
                    <wp:positionV relativeFrom="paragraph">
                      <wp:posOffset>6993890</wp:posOffset>
                    </wp:positionV>
                    <wp:extent cx="7772400" cy="2078990"/>
                    <wp:effectExtent l="3810" t="7620" r="5715" b="8890"/>
                    <wp:wrapNone/>
                    <wp:docPr id="1" name="Flowchart: Document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7772400" cy="2078990"/>
                            </a:xfrm>
                            <a:prstGeom prst="flowChartDocument">
                              <a:avLst/>
                            </a:prstGeom>
                            <a:pattFill prst="dkUpDiag">
                              <a:fgClr>
                                <a:srgbClr val="A2E0E6"/>
                              </a:fgClr>
                              <a:bgClr>
                                <a:schemeClr val="bg1">
                                  <a:lumMod val="100000"/>
                                  <a:lumOff val="0"/>
                                </a:schemeClr>
                              </a:bgClr>
                            </a:patt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5DD09A0" id="Flowchart: Document 13" o:spid="_x0000_s1026" type="#_x0000_t114" style="position:absolute;margin-left:560.8pt;margin-top:550.7pt;width:612pt;height:163.7pt;rotation:180;z-index:25165926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" fillcolor="#a2e0e6" stroked="f" strokeweight="2pt">
                    <v:fill r:id="rId14" o:title="" color2="white [3212]" type="pattern"/>
                    <w10:wrap anchorx="page"/>
                  </v:shape>
                </w:pict>
              </mc:Fallback>
            </mc:AlternateContent>
          </w:r>
        </w:p>
      </w:sdtContent>
    </w:sdt>
    <w:bookmarkEnd w:id="4" w:displacedByCustomXml="prev"/>
    <w:bookmarkEnd w:id="3" w:displacedByCustomXml="prev"/>
    <w:bookmarkEnd w:id="2" w:displacedByCustomXml="prev"/>
    <w:bookmarkEnd w:id="1" w:displacedByCustomXml="prev"/>
    <w:bookmarkEnd w:id="0" w:displacedByCustomXml="prev"/>
    <w:p w:rsidR="00AB2BC7" w:rsidRPr="00731B76" w:rsidRDefault="002375EB" w:rsidP="00C275C6">
      <w:pPr>
        <w:spacing w:before="0" w:after="0" w:line="240" w:lineRule="auto"/>
        <w:rPr>
          <w:sz w:val="24"/>
        </w:rPr>
      </w:pPr>
      <w:r>
        <w:rPr>
          <w:sz w:val="24"/>
        </w:rPr>
        <w:t>If applicants are concerned about what constitutes a major violation, they can r</w:t>
      </w:r>
      <w:r w:rsidR="008549AD">
        <w:rPr>
          <w:sz w:val="24"/>
        </w:rPr>
        <w:t>each out to state regulatory agencies as they may define ‘major’ v</w:t>
      </w:r>
      <w:r w:rsidR="00C275C6">
        <w:rPr>
          <w:sz w:val="24"/>
        </w:rPr>
        <w:t>iolations somewhat differently.</w:t>
      </w:r>
    </w:p>
    <w:sectPr w:rsidR="00AB2BC7" w:rsidRPr="00731B76" w:rsidSect="00F36217">
      <w:pgSz w:w="12240" w:h="15840"/>
      <w:pgMar w:top="1080" w:right="720" w:bottom="1166" w:left="720" w:header="720" w:footer="418"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2589" w:rsidRDefault="00962589">
      <w:pPr>
        <w:spacing w:before="0" w:after="0" w:line="240" w:lineRule="auto"/>
      </w:pPr>
      <w:r>
        <w:separator/>
      </w:r>
    </w:p>
  </w:endnote>
  <w:endnote w:type="continuationSeparator" w:id="0">
    <w:p w:rsidR="00962589" w:rsidRDefault="009625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2589" w:rsidRDefault="00962589">
      <w:pPr>
        <w:spacing w:before="0" w:after="0" w:line="240" w:lineRule="auto"/>
      </w:pPr>
      <w:r>
        <w:separator/>
      </w:r>
    </w:p>
  </w:footnote>
  <w:footnote w:type="continuationSeparator" w:id="0">
    <w:p w:rsidR="00962589" w:rsidRDefault="00962589">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B87E3E76"/>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1206D1A0"/>
    <w:lvl w:ilvl="0">
      <w:start w:val="1"/>
      <w:numFmt w:val="bullet"/>
      <w:pStyle w:val="ListBullet"/>
      <w:lvlText w:val="−"/>
      <w:lvlJc w:val="left"/>
      <w:pPr>
        <w:ind w:left="720" w:hanging="360"/>
      </w:pPr>
      <w:rPr>
        <w:rFonts w:ascii="Century Gothic" w:hAnsi="Century Gothic" w:hint="default"/>
        <w:color w:val="0D0D0D" w:themeColor="text1" w:themeTint="F2"/>
      </w:rPr>
    </w:lvl>
  </w:abstractNum>
  <w:abstractNum w:abstractNumId="2" w15:restartNumberingAfterBreak="0">
    <w:nsid w:val="06872493"/>
    <w:multiLevelType w:val="hybridMultilevel"/>
    <w:tmpl w:val="B4AA7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3B20F0"/>
    <w:multiLevelType w:val="hybridMultilevel"/>
    <w:tmpl w:val="A57AD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733222"/>
    <w:multiLevelType w:val="hybridMultilevel"/>
    <w:tmpl w:val="E4E4B9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2845CC"/>
    <w:multiLevelType w:val="hybridMultilevel"/>
    <w:tmpl w:val="ACA25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B13D60"/>
    <w:multiLevelType w:val="hybridMultilevel"/>
    <w:tmpl w:val="8278C1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5E095D"/>
    <w:multiLevelType w:val="hybridMultilevel"/>
    <w:tmpl w:val="A6E63B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3814C5"/>
    <w:multiLevelType w:val="multilevel"/>
    <w:tmpl w:val="206ACF4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690B9A"/>
    <w:multiLevelType w:val="hybridMultilevel"/>
    <w:tmpl w:val="6C86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7D0324"/>
    <w:multiLevelType w:val="hybridMultilevel"/>
    <w:tmpl w:val="5226E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3203E0"/>
    <w:multiLevelType w:val="hybridMultilevel"/>
    <w:tmpl w:val="A3E4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373BE3"/>
    <w:multiLevelType w:val="hybridMultilevel"/>
    <w:tmpl w:val="790AF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A63EBB"/>
    <w:multiLevelType w:val="hybridMultilevel"/>
    <w:tmpl w:val="A11C21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D9434F"/>
    <w:multiLevelType w:val="multilevel"/>
    <w:tmpl w:val="FD4AB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EB1794A"/>
    <w:multiLevelType w:val="hybridMultilevel"/>
    <w:tmpl w:val="A4F8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277005"/>
    <w:multiLevelType w:val="hybridMultilevel"/>
    <w:tmpl w:val="636234A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7" w15:restartNumberingAfterBreak="0">
    <w:nsid w:val="34A13933"/>
    <w:multiLevelType w:val="hybridMultilevel"/>
    <w:tmpl w:val="3C54E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B173397"/>
    <w:multiLevelType w:val="hybridMultilevel"/>
    <w:tmpl w:val="AC4ED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9E6381"/>
    <w:multiLevelType w:val="hybridMultilevel"/>
    <w:tmpl w:val="0ED68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BC079DF"/>
    <w:multiLevelType w:val="hybridMultilevel"/>
    <w:tmpl w:val="424A97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CD1549A"/>
    <w:multiLevelType w:val="hybridMultilevel"/>
    <w:tmpl w:val="E070B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54FE1"/>
    <w:multiLevelType w:val="hybridMultilevel"/>
    <w:tmpl w:val="41D017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625FBC"/>
    <w:multiLevelType w:val="multilevel"/>
    <w:tmpl w:val="0A0A8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54B72AA0"/>
    <w:multiLevelType w:val="hybridMultilevel"/>
    <w:tmpl w:val="144645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962437D"/>
    <w:multiLevelType w:val="hybridMultilevel"/>
    <w:tmpl w:val="8D9ACB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B2E2E7F"/>
    <w:multiLevelType w:val="hybridMultilevel"/>
    <w:tmpl w:val="2E9200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020040B"/>
    <w:multiLevelType w:val="hybridMultilevel"/>
    <w:tmpl w:val="AE1C0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D04D9"/>
    <w:multiLevelType w:val="hybridMultilevel"/>
    <w:tmpl w:val="50A8C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10427B0"/>
    <w:multiLevelType w:val="hybridMultilevel"/>
    <w:tmpl w:val="764E1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475C2E"/>
    <w:multiLevelType w:val="hybridMultilevel"/>
    <w:tmpl w:val="1088AD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9B07ED"/>
    <w:multiLevelType w:val="hybridMultilevel"/>
    <w:tmpl w:val="9B3A8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145654"/>
    <w:multiLevelType w:val="hybridMultilevel"/>
    <w:tmpl w:val="5470B2FC"/>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33" w15:restartNumberingAfterBreak="0">
    <w:nsid w:val="6F6841DE"/>
    <w:multiLevelType w:val="hybridMultilevel"/>
    <w:tmpl w:val="59AE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39E4CA6"/>
    <w:multiLevelType w:val="multilevel"/>
    <w:tmpl w:val="8752C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CC1C64"/>
    <w:multiLevelType w:val="hybridMultilevel"/>
    <w:tmpl w:val="A2F2C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AFF534E"/>
    <w:multiLevelType w:val="hybridMultilevel"/>
    <w:tmpl w:val="4E265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 w:numId="5">
    <w:abstractNumId w:val="1"/>
  </w:num>
  <w:num w:numId="6">
    <w:abstractNumId w:val="0"/>
  </w:num>
  <w:num w:numId="7">
    <w:abstractNumId w:val="20"/>
  </w:num>
  <w:num w:numId="8">
    <w:abstractNumId w:val="25"/>
  </w:num>
  <w:num w:numId="9">
    <w:abstractNumId w:val="21"/>
  </w:num>
  <w:num w:numId="10">
    <w:abstractNumId w:val="2"/>
  </w:num>
  <w:num w:numId="11">
    <w:abstractNumId w:val="29"/>
  </w:num>
  <w:num w:numId="12">
    <w:abstractNumId w:val="28"/>
  </w:num>
  <w:num w:numId="13">
    <w:abstractNumId w:val="33"/>
  </w:num>
  <w:num w:numId="14">
    <w:abstractNumId w:val="3"/>
  </w:num>
  <w:num w:numId="15">
    <w:abstractNumId w:val="9"/>
  </w:num>
  <w:num w:numId="16">
    <w:abstractNumId w:val="16"/>
  </w:num>
  <w:num w:numId="17">
    <w:abstractNumId w:val="4"/>
  </w:num>
  <w:num w:numId="18">
    <w:abstractNumId w:val="17"/>
  </w:num>
  <w:num w:numId="19">
    <w:abstractNumId w:val="26"/>
  </w:num>
  <w:num w:numId="20">
    <w:abstractNumId w:val="30"/>
  </w:num>
  <w:num w:numId="21">
    <w:abstractNumId w:val="27"/>
  </w:num>
  <w:num w:numId="22">
    <w:abstractNumId w:val="5"/>
  </w:num>
  <w:num w:numId="23">
    <w:abstractNumId w:val="35"/>
  </w:num>
  <w:num w:numId="24">
    <w:abstractNumId w:val="6"/>
  </w:num>
  <w:num w:numId="25">
    <w:abstractNumId w:val="10"/>
  </w:num>
  <w:num w:numId="26">
    <w:abstractNumId w:val="12"/>
  </w:num>
  <w:num w:numId="27">
    <w:abstractNumId w:val="36"/>
  </w:num>
  <w:num w:numId="28">
    <w:abstractNumId w:val="36"/>
  </w:num>
  <w:num w:numId="29">
    <w:abstractNumId w:val="19"/>
  </w:num>
  <w:num w:numId="30">
    <w:abstractNumId w:val="24"/>
  </w:num>
  <w:num w:numId="31">
    <w:abstractNumId w:val="8"/>
  </w:num>
  <w:num w:numId="32">
    <w:abstractNumId w:val="34"/>
  </w:num>
  <w:num w:numId="33">
    <w:abstractNumId w:val="31"/>
  </w:num>
  <w:num w:numId="34">
    <w:abstractNumId w:val="14"/>
  </w:num>
  <w:num w:numId="35">
    <w:abstractNumId w:val="23"/>
  </w:num>
  <w:num w:numId="36">
    <w:abstractNumId w:val="15"/>
  </w:num>
  <w:num w:numId="37">
    <w:abstractNumId w:val="18"/>
  </w:num>
  <w:num w:numId="38">
    <w:abstractNumId w:val="32"/>
  </w:num>
  <w:num w:numId="39">
    <w:abstractNumId w:val="7"/>
  </w:num>
  <w:num w:numId="40">
    <w:abstractNumId w:val="11"/>
  </w:num>
  <w:num w:numId="41">
    <w:abstractNumId w:val="13"/>
  </w:num>
  <w:num w:numId="4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59F2"/>
    <w:rsid w:val="0000186A"/>
    <w:rsid w:val="00001CD5"/>
    <w:rsid w:val="0000307A"/>
    <w:rsid w:val="00015AB6"/>
    <w:rsid w:val="0005395B"/>
    <w:rsid w:val="00053CD6"/>
    <w:rsid w:val="00062210"/>
    <w:rsid w:val="00062A01"/>
    <w:rsid w:val="00071C92"/>
    <w:rsid w:val="000938FB"/>
    <w:rsid w:val="00095C72"/>
    <w:rsid w:val="000A0657"/>
    <w:rsid w:val="000B4452"/>
    <w:rsid w:val="000C564E"/>
    <w:rsid w:val="000D0211"/>
    <w:rsid w:val="000F653A"/>
    <w:rsid w:val="0010215D"/>
    <w:rsid w:val="00107F4A"/>
    <w:rsid w:val="00134D1D"/>
    <w:rsid w:val="00142469"/>
    <w:rsid w:val="0017628B"/>
    <w:rsid w:val="001766B4"/>
    <w:rsid w:val="0017728C"/>
    <w:rsid w:val="00182A57"/>
    <w:rsid w:val="001960BD"/>
    <w:rsid w:val="001A6ADB"/>
    <w:rsid w:val="001B5116"/>
    <w:rsid w:val="001B642A"/>
    <w:rsid w:val="001C5E49"/>
    <w:rsid w:val="001D048B"/>
    <w:rsid w:val="001E297D"/>
    <w:rsid w:val="001E407B"/>
    <w:rsid w:val="001F4C9E"/>
    <w:rsid w:val="00205FED"/>
    <w:rsid w:val="002128D5"/>
    <w:rsid w:val="00212FFA"/>
    <w:rsid w:val="002163EE"/>
    <w:rsid w:val="0022250A"/>
    <w:rsid w:val="002375EB"/>
    <w:rsid w:val="00241B08"/>
    <w:rsid w:val="00263A85"/>
    <w:rsid w:val="00265F23"/>
    <w:rsid w:val="00274765"/>
    <w:rsid w:val="00286E62"/>
    <w:rsid w:val="002A17CC"/>
    <w:rsid w:val="002B222E"/>
    <w:rsid w:val="002B789D"/>
    <w:rsid w:val="002F1BD8"/>
    <w:rsid w:val="003065BD"/>
    <w:rsid w:val="00326898"/>
    <w:rsid w:val="00326AD6"/>
    <w:rsid w:val="00350962"/>
    <w:rsid w:val="00353D77"/>
    <w:rsid w:val="003561F7"/>
    <w:rsid w:val="003806E6"/>
    <w:rsid w:val="00382277"/>
    <w:rsid w:val="00383F32"/>
    <w:rsid w:val="003A14EC"/>
    <w:rsid w:val="003A3D10"/>
    <w:rsid w:val="003C20FB"/>
    <w:rsid w:val="003D35E3"/>
    <w:rsid w:val="003E613A"/>
    <w:rsid w:val="003F5D5D"/>
    <w:rsid w:val="003F77FA"/>
    <w:rsid w:val="004014C1"/>
    <w:rsid w:val="00403281"/>
    <w:rsid w:val="004037E6"/>
    <w:rsid w:val="00406CEF"/>
    <w:rsid w:val="00420532"/>
    <w:rsid w:val="004355AE"/>
    <w:rsid w:val="0043654C"/>
    <w:rsid w:val="0045413C"/>
    <w:rsid w:val="00454DD7"/>
    <w:rsid w:val="00457FDD"/>
    <w:rsid w:val="00465E7F"/>
    <w:rsid w:val="00475A10"/>
    <w:rsid w:val="00484862"/>
    <w:rsid w:val="00484F29"/>
    <w:rsid w:val="00495768"/>
    <w:rsid w:val="004959F2"/>
    <w:rsid w:val="004B1AD6"/>
    <w:rsid w:val="004C1D31"/>
    <w:rsid w:val="004D4FE8"/>
    <w:rsid w:val="004E7BA4"/>
    <w:rsid w:val="00504058"/>
    <w:rsid w:val="00523E41"/>
    <w:rsid w:val="005434F9"/>
    <w:rsid w:val="00544A7C"/>
    <w:rsid w:val="00546D13"/>
    <w:rsid w:val="00547AC3"/>
    <w:rsid w:val="00573954"/>
    <w:rsid w:val="005825F2"/>
    <w:rsid w:val="00594A6C"/>
    <w:rsid w:val="005A6070"/>
    <w:rsid w:val="005A60F4"/>
    <w:rsid w:val="005C41F5"/>
    <w:rsid w:val="005C430E"/>
    <w:rsid w:val="005D57CA"/>
    <w:rsid w:val="005F3AAA"/>
    <w:rsid w:val="006015B2"/>
    <w:rsid w:val="00601825"/>
    <w:rsid w:val="00602E72"/>
    <w:rsid w:val="00605BF3"/>
    <w:rsid w:val="00605F48"/>
    <w:rsid w:val="006203C6"/>
    <w:rsid w:val="00626328"/>
    <w:rsid w:val="00645431"/>
    <w:rsid w:val="00645782"/>
    <w:rsid w:val="006459CF"/>
    <w:rsid w:val="00663B9E"/>
    <w:rsid w:val="006704D8"/>
    <w:rsid w:val="00673953"/>
    <w:rsid w:val="00675B59"/>
    <w:rsid w:val="00686A25"/>
    <w:rsid w:val="00690E84"/>
    <w:rsid w:val="00695089"/>
    <w:rsid w:val="006A1369"/>
    <w:rsid w:val="006C0DDD"/>
    <w:rsid w:val="006E6734"/>
    <w:rsid w:val="00706B62"/>
    <w:rsid w:val="0071616F"/>
    <w:rsid w:val="007259C6"/>
    <w:rsid w:val="0072609D"/>
    <w:rsid w:val="007305FA"/>
    <w:rsid w:val="00731B76"/>
    <w:rsid w:val="00735120"/>
    <w:rsid w:val="00735D98"/>
    <w:rsid w:val="00736EC5"/>
    <w:rsid w:val="0073731A"/>
    <w:rsid w:val="007512B9"/>
    <w:rsid w:val="00785166"/>
    <w:rsid w:val="00793B0A"/>
    <w:rsid w:val="00793FB9"/>
    <w:rsid w:val="00796649"/>
    <w:rsid w:val="007974C7"/>
    <w:rsid w:val="007E77BA"/>
    <w:rsid w:val="007F097D"/>
    <w:rsid w:val="00801CF4"/>
    <w:rsid w:val="00811423"/>
    <w:rsid w:val="008136EC"/>
    <w:rsid w:val="00836BD4"/>
    <w:rsid w:val="00841727"/>
    <w:rsid w:val="008430D2"/>
    <w:rsid w:val="0084442B"/>
    <w:rsid w:val="008549AD"/>
    <w:rsid w:val="00854BE8"/>
    <w:rsid w:val="00873E59"/>
    <w:rsid w:val="00874BF2"/>
    <w:rsid w:val="00877A94"/>
    <w:rsid w:val="00881EA5"/>
    <w:rsid w:val="00885692"/>
    <w:rsid w:val="008970E1"/>
    <w:rsid w:val="008A2504"/>
    <w:rsid w:val="008B12D4"/>
    <w:rsid w:val="008D5827"/>
    <w:rsid w:val="008E20D0"/>
    <w:rsid w:val="008E58EB"/>
    <w:rsid w:val="008E59B9"/>
    <w:rsid w:val="008F3FD1"/>
    <w:rsid w:val="008F5179"/>
    <w:rsid w:val="008F5A42"/>
    <w:rsid w:val="0090111D"/>
    <w:rsid w:val="00907E6C"/>
    <w:rsid w:val="009118AF"/>
    <w:rsid w:val="009232EA"/>
    <w:rsid w:val="00924718"/>
    <w:rsid w:val="009377A4"/>
    <w:rsid w:val="00962589"/>
    <w:rsid w:val="00971A14"/>
    <w:rsid w:val="0099066B"/>
    <w:rsid w:val="009A4DFD"/>
    <w:rsid w:val="009A674E"/>
    <w:rsid w:val="009D34E8"/>
    <w:rsid w:val="009E06C8"/>
    <w:rsid w:val="009E15BB"/>
    <w:rsid w:val="009E2ABE"/>
    <w:rsid w:val="009E6C14"/>
    <w:rsid w:val="009E7E16"/>
    <w:rsid w:val="00A01099"/>
    <w:rsid w:val="00A019E2"/>
    <w:rsid w:val="00A026CC"/>
    <w:rsid w:val="00A35A0E"/>
    <w:rsid w:val="00A47DEA"/>
    <w:rsid w:val="00A66C87"/>
    <w:rsid w:val="00A76AE9"/>
    <w:rsid w:val="00AA6901"/>
    <w:rsid w:val="00AB2BC7"/>
    <w:rsid w:val="00AB4F92"/>
    <w:rsid w:val="00AD01DC"/>
    <w:rsid w:val="00AD51C2"/>
    <w:rsid w:val="00B14188"/>
    <w:rsid w:val="00B20FBF"/>
    <w:rsid w:val="00B27FFA"/>
    <w:rsid w:val="00B3292D"/>
    <w:rsid w:val="00B37E52"/>
    <w:rsid w:val="00B453ED"/>
    <w:rsid w:val="00B5250B"/>
    <w:rsid w:val="00B62426"/>
    <w:rsid w:val="00B643C8"/>
    <w:rsid w:val="00B734EA"/>
    <w:rsid w:val="00B877EA"/>
    <w:rsid w:val="00B926D1"/>
    <w:rsid w:val="00B93907"/>
    <w:rsid w:val="00B97A1D"/>
    <w:rsid w:val="00BA7B60"/>
    <w:rsid w:val="00BD1D91"/>
    <w:rsid w:val="00BD6767"/>
    <w:rsid w:val="00BE4ED1"/>
    <w:rsid w:val="00BF6E18"/>
    <w:rsid w:val="00C03B8B"/>
    <w:rsid w:val="00C07241"/>
    <w:rsid w:val="00C12ACB"/>
    <w:rsid w:val="00C275C6"/>
    <w:rsid w:val="00C31890"/>
    <w:rsid w:val="00C334B0"/>
    <w:rsid w:val="00C44B2E"/>
    <w:rsid w:val="00C77985"/>
    <w:rsid w:val="00C80500"/>
    <w:rsid w:val="00C8484E"/>
    <w:rsid w:val="00C85D4A"/>
    <w:rsid w:val="00CA7077"/>
    <w:rsid w:val="00CC0549"/>
    <w:rsid w:val="00CC0C87"/>
    <w:rsid w:val="00CC7A95"/>
    <w:rsid w:val="00CC7E69"/>
    <w:rsid w:val="00CE7778"/>
    <w:rsid w:val="00CF1B62"/>
    <w:rsid w:val="00D0313B"/>
    <w:rsid w:val="00D07CA4"/>
    <w:rsid w:val="00D26210"/>
    <w:rsid w:val="00D31EEF"/>
    <w:rsid w:val="00D3630F"/>
    <w:rsid w:val="00D41DDA"/>
    <w:rsid w:val="00D63B0B"/>
    <w:rsid w:val="00D818A8"/>
    <w:rsid w:val="00D939EA"/>
    <w:rsid w:val="00DC0258"/>
    <w:rsid w:val="00DD7188"/>
    <w:rsid w:val="00DE1929"/>
    <w:rsid w:val="00DE712D"/>
    <w:rsid w:val="00E15C87"/>
    <w:rsid w:val="00E2349E"/>
    <w:rsid w:val="00E325BD"/>
    <w:rsid w:val="00E53608"/>
    <w:rsid w:val="00E64FC7"/>
    <w:rsid w:val="00E77BEF"/>
    <w:rsid w:val="00E8235B"/>
    <w:rsid w:val="00E96EDE"/>
    <w:rsid w:val="00EB5E79"/>
    <w:rsid w:val="00EB7694"/>
    <w:rsid w:val="00EC4F5D"/>
    <w:rsid w:val="00EC799B"/>
    <w:rsid w:val="00ED369A"/>
    <w:rsid w:val="00ED48A2"/>
    <w:rsid w:val="00EF2163"/>
    <w:rsid w:val="00EF7ADC"/>
    <w:rsid w:val="00F1517C"/>
    <w:rsid w:val="00F36217"/>
    <w:rsid w:val="00F633EB"/>
    <w:rsid w:val="00F70379"/>
    <w:rsid w:val="00F83A45"/>
    <w:rsid w:val="00FB7F25"/>
    <w:rsid w:val="00FE1EDA"/>
    <w:rsid w:val="00FF4FD9"/>
    <w:rsid w:val="00FF6A26"/>
    <w:rsid w:val="00FF74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5:docId w15:val="{3151922E-75E1-4FD9-9A89-DEA80C76F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595959" w:themeColor="text1" w:themeTint="A6"/>
        <w:lang w:val="en-US" w:eastAsia="ja-JP" w:bidi="ar-SA"/>
      </w:rPr>
    </w:rPrDefault>
    <w:pPrDefault>
      <w:pPr>
        <w:spacing w:before="120" w:after="200" w:line="264"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13" w:unhideWhenUsed="1" w:qFormat="1"/>
    <w:lsdException w:name="heading 5" w:semiHidden="1" w:uiPriority="13" w:unhideWhenUsed="1" w:qFormat="1"/>
    <w:lsdException w:name="heading 6" w:semiHidden="1" w:uiPriority="13"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A1369"/>
    <w:rPr>
      <w:rFonts w:ascii="Calibri" w:hAnsi="Calibri"/>
    </w:rPr>
  </w:style>
  <w:style w:type="paragraph" w:styleId="Heading1">
    <w:name w:val="heading 1"/>
    <w:basedOn w:val="Normal"/>
    <w:next w:val="Normal"/>
    <w:link w:val="Heading1Char"/>
    <w:uiPriority w:val="1"/>
    <w:qFormat/>
    <w:rsid w:val="006A1369"/>
    <w:pPr>
      <w:keepNext/>
      <w:keepLines/>
      <w:spacing w:before="600" w:after="60"/>
      <w:outlineLvl w:val="0"/>
    </w:pPr>
    <w:rPr>
      <w:rFonts w:eastAsiaTheme="majorEastAsia" w:cstheme="majorBidi"/>
      <w:color w:val="00A0B8" w:themeColor="accent1"/>
      <w:sz w:val="30"/>
    </w:rPr>
  </w:style>
  <w:style w:type="paragraph" w:styleId="Heading2">
    <w:name w:val="heading 2"/>
    <w:basedOn w:val="Normal"/>
    <w:next w:val="Normal"/>
    <w:link w:val="Heading2Char"/>
    <w:uiPriority w:val="1"/>
    <w:unhideWhenUsed/>
    <w:qFormat/>
    <w:rsid w:val="006A1369"/>
    <w:pPr>
      <w:keepNext/>
      <w:keepLines/>
      <w:spacing w:before="240" w:after="0"/>
      <w:outlineLvl w:val="1"/>
    </w:pPr>
    <w:rPr>
      <w:rFonts w:eastAsiaTheme="majorEastAsia" w:cstheme="majorBidi"/>
      <w:caps/>
      <w:color w:val="00A0B8" w:themeColor="accent1"/>
      <w:sz w:val="22"/>
    </w:rPr>
  </w:style>
  <w:style w:type="paragraph" w:styleId="Heading3">
    <w:name w:val="heading 3"/>
    <w:basedOn w:val="Normal"/>
    <w:next w:val="Normal"/>
    <w:link w:val="Heading3Char"/>
    <w:uiPriority w:val="1"/>
    <w:unhideWhenUsed/>
    <w:qFormat/>
    <w:rsid w:val="006A1369"/>
    <w:pPr>
      <w:keepNext/>
      <w:keepLines/>
      <w:spacing w:before="200" w:after="0"/>
      <w:outlineLvl w:val="2"/>
    </w:pPr>
    <w:rPr>
      <w:rFonts w:eastAsiaTheme="majorEastAsia" w:cstheme="majorBidi"/>
      <w:color w:val="00A0B8" w:themeColor="accent1"/>
      <w:sz w:val="22"/>
    </w:rPr>
  </w:style>
  <w:style w:type="paragraph" w:styleId="Heading4">
    <w:name w:val="heading 4"/>
    <w:basedOn w:val="Normal"/>
    <w:next w:val="Normal"/>
    <w:link w:val="Heading4Char"/>
    <w:uiPriority w:val="9"/>
    <w:unhideWhenUsed/>
    <w:qFormat/>
    <w:rsid w:val="000F653A"/>
    <w:pPr>
      <w:keepNext/>
      <w:keepLines/>
      <w:spacing w:before="200" w:after="0"/>
      <w:outlineLvl w:val="3"/>
    </w:pPr>
    <w:rPr>
      <w:rFonts w:asciiTheme="majorHAnsi" w:eastAsiaTheme="majorEastAsia" w:hAnsiTheme="majorHAnsi" w:cstheme="majorBidi"/>
      <w:i/>
      <w:iCs/>
      <w:color w:val="00A0B8" w:themeColor="accent1"/>
    </w:rPr>
  </w:style>
  <w:style w:type="paragraph" w:styleId="Heading5">
    <w:name w:val="heading 5"/>
    <w:basedOn w:val="Normal"/>
    <w:next w:val="Normal"/>
    <w:link w:val="Heading5Char"/>
    <w:uiPriority w:val="9"/>
    <w:semiHidden/>
    <w:unhideWhenUsed/>
    <w:qFormat/>
    <w:rsid w:val="006A1369"/>
    <w:pPr>
      <w:keepNext/>
      <w:keepLines/>
      <w:spacing w:before="200" w:after="0"/>
      <w:outlineLvl w:val="4"/>
    </w:pPr>
    <w:rPr>
      <w:rFonts w:eastAsiaTheme="majorEastAsia" w:cstheme="majorBidi"/>
      <w:color w:val="00505C" w:themeColor="accent1" w:themeShade="80"/>
    </w:rPr>
  </w:style>
  <w:style w:type="paragraph" w:styleId="Heading6">
    <w:name w:val="heading 6"/>
    <w:basedOn w:val="Normal"/>
    <w:next w:val="Normal"/>
    <w:link w:val="Heading6Char"/>
    <w:uiPriority w:val="9"/>
    <w:semiHidden/>
    <w:unhideWhenUsed/>
    <w:qFormat/>
    <w:rsid w:val="000F653A"/>
    <w:pPr>
      <w:keepNext/>
      <w:keepLines/>
      <w:spacing w:before="200" w:after="0"/>
      <w:outlineLvl w:val="5"/>
    </w:pPr>
    <w:rPr>
      <w:rFonts w:asciiTheme="majorHAnsi" w:eastAsiaTheme="majorEastAsia" w:hAnsiTheme="majorHAnsi" w:cstheme="majorBidi"/>
      <w:i/>
      <w:iCs/>
      <w:color w:val="004F5B"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rsid w:val="000F653A"/>
    <w:pPr>
      <w:spacing w:before="40" w:after="4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val="0"/>
        <w:bCs/>
        <w:caps/>
        <w:smallCaps w:val="0"/>
        <w:color w:val="000000" w:themeColor="text1"/>
        <w:spacing w:val="20"/>
      </w:rPr>
      <w:tblPr/>
      <w:tcPr>
        <w:tcBorders>
          <w:top w:val="single" w:sz="8" w:space="0" w:color="000000" w:themeColor="text1"/>
          <w:left w:val="nil"/>
          <w:bottom w:val="single" w:sz="8" w:space="0" w:color="000000" w:themeColor="text1"/>
          <w:right w:val="nil"/>
          <w:insideH w:val="nil"/>
          <w:insideV w:val="nil"/>
        </w:tcBorders>
        <w:vAlign w:val="bottom"/>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ontactInfo">
    <w:name w:val="Contact Info"/>
    <w:basedOn w:val="Normal"/>
    <w:uiPriority w:val="99"/>
    <w:qFormat/>
    <w:rsid w:val="000F653A"/>
    <w:pPr>
      <w:spacing w:before="0" w:after="0"/>
      <w:jc w:val="center"/>
    </w:pPr>
  </w:style>
  <w:style w:type="character" w:customStyle="1" w:styleId="Heading1Char">
    <w:name w:val="Heading 1 Char"/>
    <w:basedOn w:val="DefaultParagraphFont"/>
    <w:link w:val="Heading1"/>
    <w:uiPriority w:val="1"/>
    <w:rsid w:val="006A1369"/>
    <w:rPr>
      <w:rFonts w:ascii="Calibri" w:eastAsiaTheme="majorEastAsia" w:hAnsi="Calibri" w:cstheme="majorBidi"/>
      <w:color w:val="00A0B8" w:themeColor="accent1"/>
      <w:sz w:val="30"/>
    </w:rPr>
  </w:style>
  <w:style w:type="character" w:customStyle="1" w:styleId="Heading2Char">
    <w:name w:val="Heading 2 Char"/>
    <w:basedOn w:val="DefaultParagraphFont"/>
    <w:link w:val="Heading2"/>
    <w:uiPriority w:val="1"/>
    <w:rsid w:val="006A1369"/>
    <w:rPr>
      <w:rFonts w:ascii="Calibri" w:eastAsiaTheme="majorEastAsia" w:hAnsi="Calibri" w:cstheme="majorBidi"/>
      <w:caps/>
      <w:color w:val="00A0B8" w:themeColor="accent1"/>
      <w:sz w:val="22"/>
    </w:rPr>
  </w:style>
  <w:style w:type="character" w:customStyle="1" w:styleId="Heading3Char">
    <w:name w:val="Heading 3 Char"/>
    <w:basedOn w:val="DefaultParagraphFont"/>
    <w:link w:val="Heading3"/>
    <w:uiPriority w:val="1"/>
    <w:rsid w:val="006A1369"/>
    <w:rPr>
      <w:rFonts w:ascii="Calibri" w:eastAsiaTheme="majorEastAsia" w:hAnsi="Calibri" w:cstheme="majorBidi"/>
      <w:color w:val="00A0B8" w:themeColor="accent1"/>
      <w:sz w:val="22"/>
    </w:rPr>
  </w:style>
  <w:style w:type="character" w:customStyle="1" w:styleId="Heading4Char">
    <w:name w:val="Heading 4 Char"/>
    <w:basedOn w:val="DefaultParagraphFont"/>
    <w:link w:val="Heading4"/>
    <w:uiPriority w:val="9"/>
    <w:rsid w:val="000F653A"/>
    <w:rPr>
      <w:rFonts w:asciiTheme="majorHAnsi" w:eastAsiaTheme="majorEastAsia" w:hAnsiTheme="majorHAnsi" w:cstheme="majorBidi"/>
      <w:i/>
      <w:iCs/>
      <w:color w:val="00A0B8" w:themeColor="accent1"/>
    </w:rPr>
  </w:style>
  <w:style w:type="character" w:customStyle="1" w:styleId="Heading5Char">
    <w:name w:val="Heading 5 Char"/>
    <w:basedOn w:val="DefaultParagraphFont"/>
    <w:link w:val="Heading5"/>
    <w:uiPriority w:val="9"/>
    <w:semiHidden/>
    <w:rsid w:val="006A1369"/>
    <w:rPr>
      <w:rFonts w:ascii="Calibri" w:eastAsiaTheme="majorEastAsia" w:hAnsi="Calibri" w:cstheme="majorBidi"/>
      <w:color w:val="00505C" w:themeColor="accent1" w:themeShade="80"/>
    </w:rPr>
  </w:style>
  <w:style w:type="character" w:customStyle="1" w:styleId="Heading6Char">
    <w:name w:val="Heading 6 Char"/>
    <w:basedOn w:val="DefaultParagraphFont"/>
    <w:link w:val="Heading6"/>
    <w:uiPriority w:val="9"/>
    <w:semiHidden/>
    <w:rsid w:val="000F653A"/>
    <w:rPr>
      <w:rFonts w:asciiTheme="majorHAnsi" w:eastAsiaTheme="majorEastAsia" w:hAnsiTheme="majorHAnsi" w:cstheme="majorBidi"/>
      <w:i/>
      <w:iCs/>
      <w:color w:val="004F5B" w:themeColor="accent1" w:themeShade="7F"/>
    </w:rPr>
  </w:style>
  <w:style w:type="paragraph" w:styleId="Caption">
    <w:name w:val="caption"/>
    <w:basedOn w:val="Normal"/>
    <w:next w:val="Normal"/>
    <w:uiPriority w:val="10"/>
    <w:unhideWhenUsed/>
    <w:qFormat/>
    <w:rsid w:val="000F653A"/>
    <w:pPr>
      <w:spacing w:before="200" w:after="120" w:line="240" w:lineRule="auto"/>
    </w:pPr>
    <w:rPr>
      <w:i/>
      <w:iCs/>
    </w:rPr>
  </w:style>
  <w:style w:type="paragraph" w:styleId="ListBullet">
    <w:name w:val="List Bullet"/>
    <w:basedOn w:val="Normal"/>
    <w:uiPriority w:val="1"/>
    <w:unhideWhenUsed/>
    <w:qFormat/>
    <w:rsid w:val="000F653A"/>
    <w:pPr>
      <w:numPr>
        <w:numId w:val="5"/>
      </w:numPr>
    </w:pPr>
  </w:style>
  <w:style w:type="paragraph" w:styleId="ListNumber">
    <w:name w:val="List Number"/>
    <w:basedOn w:val="Normal"/>
    <w:uiPriority w:val="1"/>
    <w:unhideWhenUsed/>
    <w:qFormat/>
    <w:rsid w:val="000F653A"/>
    <w:pPr>
      <w:numPr>
        <w:numId w:val="6"/>
      </w:numPr>
      <w:contextualSpacing/>
    </w:pPr>
  </w:style>
  <w:style w:type="paragraph" w:styleId="Title">
    <w:name w:val="Title"/>
    <w:basedOn w:val="Normal"/>
    <w:next w:val="Normal"/>
    <w:link w:val="TitleChar"/>
    <w:uiPriority w:val="10"/>
    <w:unhideWhenUsed/>
    <w:qFormat/>
    <w:rsid w:val="006A1369"/>
    <w:pPr>
      <w:spacing w:before="480" w:after="40" w:line="240" w:lineRule="auto"/>
      <w:contextualSpacing/>
      <w:jc w:val="center"/>
    </w:pPr>
    <w:rPr>
      <w:rFonts w:eastAsiaTheme="majorEastAsia" w:cstheme="majorBidi"/>
      <w:color w:val="007789" w:themeColor="accent1" w:themeShade="BF"/>
      <w:kern w:val="28"/>
      <w:sz w:val="60"/>
    </w:rPr>
  </w:style>
  <w:style w:type="character" w:customStyle="1" w:styleId="TitleChar">
    <w:name w:val="Title Char"/>
    <w:basedOn w:val="DefaultParagraphFont"/>
    <w:link w:val="Title"/>
    <w:uiPriority w:val="10"/>
    <w:rsid w:val="006A1369"/>
    <w:rPr>
      <w:rFonts w:ascii="Calibri" w:eastAsiaTheme="majorEastAsia" w:hAnsi="Calibri" w:cstheme="majorBidi"/>
      <w:color w:val="007789" w:themeColor="accent1" w:themeShade="BF"/>
      <w:kern w:val="28"/>
      <w:sz w:val="60"/>
    </w:rPr>
  </w:style>
  <w:style w:type="paragraph" w:styleId="Subtitle">
    <w:name w:val="Subtitle"/>
    <w:basedOn w:val="Normal"/>
    <w:next w:val="Normal"/>
    <w:link w:val="SubtitleChar"/>
    <w:uiPriority w:val="11"/>
    <w:unhideWhenUsed/>
    <w:qFormat/>
    <w:rsid w:val="006A1369"/>
    <w:pPr>
      <w:numPr>
        <w:ilvl w:val="1"/>
      </w:numPr>
      <w:spacing w:before="0" w:after="480"/>
      <w:jc w:val="center"/>
    </w:pPr>
    <w:rPr>
      <w:rFonts w:eastAsiaTheme="majorEastAsia" w:cstheme="majorBidi"/>
      <w:caps/>
      <w:sz w:val="26"/>
    </w:rPr>
  </w:style>
  <w:style w:type="character" w:customStyle="1" w:styleId="SubtitleChar">
    <w:name w:val="Subtitle Char"/>
    <w:basedOn w:val="DefaultParagraphFont"/>
    <w:link w:val="Subtitle"/>
    <w:uiPriority w:val="11"/>
    <w:rsid w:val="006A1369"/>
    <w:rPr>
      <w:rFonts w:ascii="Calibri" w:eastAsiaTheme="majorEastAsia" w:hAnsi="Calibri" w:cstheme="majorBidi"/>
      <w:caps/>
      <w:sz w:val="26"/>
    </w:rPr>
  </w:style>
  <w:style w:type="character" w:styleId="Emphasis">
    <w:name w:val="Emphasis"/>
    <w:basedOn w:val="DefaultParagraphFont"/>
    <w:uiPriority w:val="20"/>
    <w:unhideWhenUsed/>
    <w:qFormat/>
    <w:rsid w:val="000F653A"/>
    <w:rPr>
      <w:i w:val="0"/>
      <w:iCs w:val="0"/>
      <w:color w:val="007789" w:themeColor="accent1" w:themeShade="BF"/>
    </w:rPr>
  </w:style>
  <w:style w:type="paragraph" w:styleId="NoSpacing">
    <w:name w:val="No Spacing"/>
    <w:link w:val="NoSpacingChar"/>
    <w:uiPriority w:val="1"/>
    <w:unhideWhenUsed/>
    <w:qFormat/>
    <w:rsid w:val="006A1369"/>
    <w:pPr>
      <w:spacing w:before="0" w:after="0" w:line="240" w:lineRule="auto"/>
    </w:pPr>
    <w:rPr>
      <w:rFonts w:ascii="Calibri" w:hAnsi="Calibri"/>
      <w:color w:val="auto"/>
    </w:rPr>
  </w:style>
  <w:style w:type="character" w:customStyle="1" w:styleId="NoSpacingChar">
    <w:name w:val="No Spacing Char"/>
    <w:basedOn w:val="DefaultParagraphFont"/>
    <w:link w:val="NoSpacing"/>
    <w:uiPriority w:val="1"/>
    <w:rsid w:val="006A1369"/>
    <w:rPr>
      <w:rFonts w:ascii="Calibri" w:hAnsi="Calibri"/>
      <w:color w:val="auto"/>
    </w:rPr>
  </w:style>
  <w:style w:type="paragraph" w:styleId="Quote">
    <w:name w:val="Quote"/>
    <w:basedOn w:val="Normal"/>
    <w:next w:val="Normal"/>
    <w:link w:val="QuoteChar"/>
    <w:uiPriority w:val="10"/>
    <w:unhideWhenUsed/>
    <w:qFormat/>
    <w:rsid w:val="000F653A"/>
    <w:pPr>
      <w:spacing w:after="480"/>
      <w:jc w:val="center"/>
    </w:pPr>
    <w:rPr>
      <w:i/>
      <w:iCs/>
      <w:color w:val="00A0B8" w:themeColor="accent1"/>
      <w:sz w:val="26"/>
    </w:rPr>
  </w:style>
  <w:style w:type="character" w:customStyle="1" w:styleId="QuoteChar">
    <w:name w:val="Quote Char"/>
    <w:basedOn w:val="DefaultParagraphFont"/>
    <w:link w:val="Quote"/>
    <w:uiPriority w:val="10"/>
    <w:rsid w:val="000F653A"/>
    <w:rPr>
      <w:i/>
      <w:iCs/>
      <w:color w:val="00A0B8" w:themeColor="accent1"/>
      <w:sz w:val="26"/>
    </w:rPr>
  </w:style>
  <w:style w:type="paragraph" w:styleId="TOCHeading">
    <w:name w:val="TOC Heading"/>
    <w:basedOn w:val="Heading1"/>
    <w:next w:val="Normal"/>
    <w:uiPriority w:val="39"/>
    <w:unhideWhenUsed/>
    <w:qFormat/>
    <w:rsid w:val="000F653A"/>
    <w:pPr>
      <w:spacing w:before="0"/>
      <w:outlineLvl w:val="9"/>
    </w:pPr>
  </w:style>
  <w:style w:type="paragraph" w:styleId="Footer">
    <w:name w:val="footer"/>
    <w:basedOn w:val="Normal"/>
    <w:link w:val="FooterChar"/>
    <w:uiPriority w:val="99"/>
    <w:unhideWhenUsed/>
    <w:rsid w:val="000F653A"/>
    <w:pPr>
      <w:spacing w:before="0" w:after="0" w:line="240" w:lineRule="auto"/>
      <w:jc w:val="right"/>
    </w:pPr>
    <w:rPr>
      <w:caps/>
      <w:sz w:val="16"/>
    </w:rPr>
  </w:style>
  <w:style w:type="character" w:customStyle="1" w:styleId="FooterChar">
    <w:name w:val="Footer Char"/>
    <w:basedOn w:val="DefaultParagraphFont"/>
    <w:link w:val="Footer"/>
    <w:uiPriority w:val="99"/>
    <w:rsid w:val="000F653A"/>
    <w:rPr>
      <w:caps/>
      <w:sz w:val="16"/>
    </w:rPr>
  </w:style>
  <w:style w:type="paragraph" w:styleId="TOC3">
    <w:name w:val="toc 3"/>
    <w:basedOn w:val="Normal"/>
    <w:next w:val="Normal"/>
    <w:autoRedefine/>
    <w:uiPriority w:val="39"/>
    <w:unhideWhenUsed/>
    <w:rsid w:val="000F653A"/>
    <w:pPr>
      <w:spacing w:after="100"/>
      <w:ind w:left="400"/>
    </w:pPr>
    <w:rPr>
      <w:i/>
      <w:iCs/>
    </w:rPr>
  </w:style>
  <w:style w:type="character" w:styleId="Hyperlink">
    <w:name w:val="Hyperlink"/>
    <w:basedOn w:val="DefaultParagraphFont"/>
    <w:uiPriority w:val="99"/>
    <w:unhideWhenUsed/>
    <w:rsid w:val="000F653A"/>
    <w:rPr>
      <w:color w:val="EB8803" w:themeColor="hyperlink"/>
      <w:u w:val="single"/>
    </w:rPr>
  </w:style>
  <w:style w:type="paragraph" w:styleId="TOC1">
    <w:name w:val="toc 1"/>
    <w:basedOn w:val="Normal"/>
    <w:next w:val="Normal"/>
    <w:autoRedefine/>
    <w:uiPriority w:val="39"/>
    <w:unhideWhenUsed/>
    <w:rsid w:val="000F653A"/>
    <w:pPr>
      <w:spacing w:after="100"/>
    </w:pPr>
  </w:style>
  <w:style w:type="paragraph" w:styleId="TOC2">
    <w:name w:val="toc 2"/>
    <w:basedOn w:val="Normal"/>
    <w:next w:val="Normal"/>
    <w:autoRedefine/>
    <w:uiPriority w:val="39"/>
    <w:unhideWhenUsed/>
    <w:rsid w:val="000F653A"/>
    <w:pPr>
      <w:spacing w:after="100"/>
      <w:ind w:left="200"/>
    </w:pPr>
  </w:style>
  <w:style w:type="paragraph" w:styleId="BalloonText">
    <w:name w:val="Balloon Text"/>
    <w:basedOn w:val="Normal"/>
    <w:link w:val="BalloonTextChar"/>
    <w:uiPriority w:val="99"/>
    <w:semiHidden/>
    <w:unhideWhenUsed/>
    <w:rsid w:val="000F653A"/>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sid w:val="000F653A"/>
    <w:rPr>
      <w:rFonts w:ascii="Tahoma" w:hAnsi="Tahoma" w:cs="Tahoma"/>
      <w:sz w:val="16"/>
    </w:rPr>
  </w:style>
  <w:style w:type="paragraph" w:styleId="Bibliography">
    <w:name w:val="Bibliography"/>
    <w:basedOn w:val="Normal"/>
    <w:next w:val="Normal"/>
    <w:uiPriority w:val="39"/>
    <w:unhideWhenUsed/>
    <w:rsid w:val="000F653A"/>
  </w:style>
  <w:style w:type="paragraph" w:styleId="Header">
    <w:name w:val="header"/>
    <w:basedOn w:val="Normal"/>
    <w:link w:val="HeaderChar"/>
    <w:uiPriority w:val="99"/>
    <w:unhideWhenUsed/>
    <w:rsid w:val="000F653A"/>
    <w:pPr>
      <w:spacing w:before="0" w:after="0" w:line="240" w:lineRule="auto"/>
    </w:pPr>
  </w:style>
  <w:style w:type="character" w:customStyle="1" w:styleId="HeaderChar">
    <w:name w:val="Header Char"/>
    <w:basedOn w:val="DefaultParagraphFont"/>
    <w:link w:val="Header"/>
    <w:uiPriority w:val="99"/>
    <w:rsid w:val="000F653A"/>
  </w:style>
  <w:style w:type="paragraph" w:styleId="NormalIndent">
    <w:name w:val="Normal Indent"/>
    <w:basedOn w:val="Normal"/>
    <w:uiPriority w:val="99"/>
    <w:unhideWhenUsed/>
    <w:rsid w:val="000F653A"/>
    <w:pPr>
      <w:ind w:left="720"/>
    </w:pPr>
  </w:style>
  <w:style w:type="character" w:styleId="PlaceholderText">
    <w:name w:val="Placeholder Text"/>
    <w:basedOn w:val="DefaultParagraphFont"/>
    <w:uiPriority w:val="99"/>
    <w:semiHidden/>
    <w:rsid w:val="000F653A"/>
    <w:rPr>
      <w:color w:val="808080"/>
    </w:rPr>
  </w:style>
  <w:style w:type="table" w:customStyle="1" w:styleId="ReportTable">
    <w:name w:val="Report Table"/>
    <w:basedOn w:val="TableNormal"/>
    <w:uiPriority w:val="99"/>
    <w:rsid w:val="000F653A"/>
    <w:pPr>
      <w:spacing w:before="60" w:after="60" w:line="240" w:lineRule="auto"/>
      <w:jc w:val="center"/>
    </w:pPr>
    <w:tblPr>
      <w:tblBorders>
        <w:top w:val="single" w:sz="4" w:space="0" w:color="00A0B8" w:themeColor="accent1"/>
        <w:left w:val="single" w:sz="4" w:space="0" w:color="00A0B8" w:themeColor="accent1"/>
        <w:bottom w:val="single" w:sz="4" w:space="0" w:color="00A0B8" w:themeColor="accent1"/>
        <w:right w:val="single" w:sz="4" w:space="0" w:color="00A0B8" w:themeColor="accent1"/>
        <w:insideH w:val="single" w:sz="4" w:space="0" w:color="00A0B8" w:themeColor="accent1"/>
        <w:insideV w:val="single" w:sz="4" w:space="0" w:color="00A0B8" w:themeColor="accent1"/>
      </w:tblBorders>
    </w:tblPr>
    <w:tblStylePr w:type="firstRow">
      <w:rPr>
        <w:b/>
        <w:color w:val="000000" w:themeColor="text1"/>
      </w:rPr>
      <w:tblPr/>
      <w:tcPr>
        <w:tcBorders>
          <w:top w:val="nil"/>
          <w:left w:val="nil"/>
          <w:bottom w:val="nil"/>
          <w:right w:val="nil"/>
          <w:insideH w:val="nil"/>
          <w:insideV w:val="nil"/>
          <w:tl2br w:val="nil"/>
          <w:tr2bl w:val="nil"/>
        </w:tcBorders>
      </w:tcPr>
    </w:tblStylePr>
    <w:tblStylePr w:type="firstCol">
      <w:pPr>
        <w:wordWrap/>
        <w:jc w:val="left"/>
      </w:pPr>
    </w:tblStylePr>
  </w:style>
  <w:style w:type="table" w:styleId="TableGrid">
    <w:name w:val="Table Grid"/>
    <w:basedOn w:val="TableNormal"/>
    <w:uiPriority w:val="59"/>
    <w:rsid w:val="000F653A"/>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E7BA4"/>
    <w:pPr>
      <w:ind w:left="720"/>
      <w:contextualSpacing/>
    </w:pPr>
  </w:style>
  <w:style w:type="character" w:styleId="CommentReference">
    <w:name w:val="annotation reference"/>
    <w:basedOn w:val="DefaultParagraphFont"/>
    <w:uiPriority w:val="99"/>
    <w:semiHidden/>
    <w:unhideWhenUsed/>
    <w:rsid w:val="00E15C87"/>
    <w:rPr>
      <w:sz w:val="16"/>
      <w:szCs w:val="16"/>
    </w:rPr>
  </w:style>
  <w:style w:type="paragraph" w:styleId="CommentText">
    <w:name w:val="annotation text"/>
    <w:basedOn w:val="Normal"/>
    <w:link w:val="CommentTextChar"/>
    <w:uiPriority w:val="99"/>
    <w:semiHidden/>
    <w:unhideWhenUsed/>
    <w:rsid w:val="00E15C87"/>
    <w:pPr>
      <w:spacing w:line="240" w:lineRule="auto"/>
    </w:pPr>
  </w:style>
  <w:style w:type="character" w:customStyle="1" w:styleId="CommentTextChar">
    <w:name w:val="Comment Text Char"/>
    <w:basedOn w:val="DefaultParagraphFont"/>
    <w:link w:val="CommentText"/>
    <w:uiPriority w:val="99"/>
    <w:semiHidden/>
    <w:rsid w:val="00E15C87"/>
  </w:style>
  <w:style w:type="paragraph" w:styleId="CommentSubject">
    <w:name w:val="annotation subject"/>
    <w:basedOn w:val="CommentText"/>
    <w:next w:val="CommentText"/>
    <w:link w:val="CommentSubjectChar"/>
    <w:uiPriority w:val="99"/>
    <w:semiHidden/>
    <w:unhideWhenUsed/>
    <w:rsid w:val="00E15C87"/>
    <w:rPr>
      <w:b/>
      <w:bCs/>
    </w:rPr>
  </w:style>
  <w:style w:type="character" w:customStyle="1" w:styleId="CommentSubjectChar">
    <w:name w:val="Comment Subject Char"/>
    <w:basedOn w:val="CommentTextChar"/>
    <w:link w:val="CommentSubject"/>
    <w:uiPriority w:val="99"/>
    <w:semiHidden/>
    <w:rsid w:val="00E15C87"/>
    <w:rPr>
      <w:b/>
      <w:bCs/>
    </w:rPr>
  </w:style>
  <w:style w:type="character" w:customStyle="1" w:styleId="xapple-converted-space">
    <w:name w:val="x_apple-converted-space"/>
    <w:basedOn w:val="DefaultParagraphFont"/>
    <w:rsid w:val="00420532"/>
  </w:style>
  <w:style w:type="paragraph" w:styleId="Revision">
    <w:name w:val="Revision"/>
    <w:hidden/>
    <w:uiPriority w:val="99"/>
    <w:semiHidden/>
    <w:rsid w:val="00601825"/>
    <w:pPr>
      <w:spacing w:before="0" w:after="0" w:line="240" w:lineRule="auto"/>
    </w:pPr>
    <w:rPr>
      <w:rFonts w:ascii="Calibri" w:hAnsi="Calibri"/>
    </w:rPr>
  </w:style>
  <w:style w:type="paragraph" w:styleId="NormalWeb">
    <w:name w:val="Normal (Web)"/>
    <w:basedOn w:val="Normal"/>
    <w:uiPriority w:val="99"/>
    <w:semiHidden/>
    <w:unhideWhenUsed/>
    <w:rsid w:val="006C0DDD"/>
    <w:pPr>
      <w:spacing w:before="100" w:beforeAutospacing="1" w:after="240" w:line="240" w:lineRule="auto"/>
    </w:pPr>
    <w:rPr>
      <w:rFonts w:ascii="Times New Roman" w:eastAsia="Times New Roman" w:hAnsi="Times New Roman" w:cs="Times New Roman"/>
      <w:color w:val="auto"/>
      <w:sz w:val="24"/>
      <w:szCs w:val="24"/>
      <w:lang w:eastAsia="en-US"/>
    </w:rPr>
  </w:style>
  <w:style w:type="character" w:customStyle="1" w:styleId="apple-converted-space">
    <w:name w:val="apple-converted-space"/>
    <w:basedOn w:val="DefaultParagraphFont"/>
    <w:rsid w:val="009232EA"/>
  </w:style>
  <w:style w:type="character" w:styleId="Strong">
    <w:name w:val="Strong"/>
    <w:basedOn w:val="DefaultParagraphFont"/>
    <w:uiPriority w:val="22"/>
    <w:qFormat/>
    <w:rsid w:val="004037E6"/>
    <w:rPr>
      <w:b/>
      <w:bCs/>
    </w:rPr>
  </w:style>
  <w:style w:type="paragraph" w:customStyle="1" w:styleId="xxmsonormal">
    <w:name w:val="x_x_msonormal"/>
    <w:basedOn w:val="Normal"/>
    <w:rsid w:val="009E7E16"/>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 w:type="paragraph" w:customStyle="1" w:styleId="xxxmsonormal">
    <w:name w:val="x_x_x_msonormal"/>
    <w:basedOn w:val="Normal"/>
    <w:rsid w:val="009E7E16"/>
    <w:pPr>
      <w:spacing w:before="100" w:beforeAutospacing="1" w:after="100" w:afterAutospacing="1" w:line="240" w:lineRule="auto"/>
    </w:pPr>
    <w:rPr>
      <w:rFonts w:ascii="Times New Roman" w:eastAsia="Times New Roman" w:hAnsi="Times New Roman" w:cs="Times New Roman"/>
      <w:color w:val="auto"/>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870138">
      <w:bodyDiv w:val="1"/>
      <w:marLeft w:val="0"/>
      <w:marRight w:val="0"/>
      <w:marTop w:val="0"/>
      <w:marBottom w:val="0"/>
      <w:divBdr>
        <w:top w:val="none" w:sz="0" w:space="0" w:color="auto"/>
        <w:left w:val="none" w:sz="0" w:space="0" w:color="auto"/>
        <w:bottom w:val="none" w:sz="0" w:space="0" w:color="auto"/>
        <w:right w:val="none" w:sz="0" w:space="0" w:color="auto"/>
      </w:divBdr>
    </w:div>
    <w:div w:id="898132798">
      <w:bodyDiv w:val="1"/>
      <w:marLeft w:val="0"/>
      <w:marRight w:val="0"/>
      <w:marTop w:val="0"/>
      <w:marBottom w:val="0"/>
      <w:divBdr>
        <w:top w:val="none" w:sz="0" w:space="0" w:color="auto"/>
        <w:left w:val="none" w:sz="0" w:space="0" w:color="auto"/>
        <w:bottom w:val="none" w:sz="0" w:space="0" w:color="auto"/>
        <w:right w:val="none" w:sz="0" w:space="0" w:color="auto"/>
      </w:divBdr>
    </w:div>
    <w:div w:id="1099645622">
      <w:bodyDiv w:val="1"/>
      <w:marLeft w:val="0"/>
      <w:marRight w:val="0"/>
      <w:marTop w:val="0"/>
      <w:marBottom w:val="0"/>
      <w:divBdr>
        <w:top w:val="none" w:sz="0" w:space="0" w:color="auto"/>
        <w:left w:val="none" w:sz="0" w:space="0" w:color="auto"/>
        <w:bottom w:val="none" w:sz="0" w:space="0" w:color="auto"/>
        <w:right w:val="none" w:sz="0" w:space="0" w:color="auto"/>
      </w:divBdr>
      <w:divsChild>
        <w:div w:id="1409614800">
          <w:marLeft w:val="0"/>
          <w:marRight w:val="0"/>
          <w:marTop w:val="0"/>
          <w:marBottom w:val="0"/>
          <w:divBdr>
            <w:top w:val="none" w:sz="0" w:space="0" w:color="auto"/>
            <w:left w:val="none" w:sz="0" w:space="0" w:color="auto"/>
            <w:bottom w:val="none" w:sz="0" w:space="0" w:color="auto"/>
            <w:right w:val="none" w:sz="0" w:space="0" w:color="auto"/>
          </w:divBdr>
          <w:divsChild>
            <w:div w:id="581529720">
              <w:marLeft w:val="0"/>
              <w:marRight w:val="0"/>
              <w:marTop w:val="0"/>
              <w:marBottom w:val="0"/>
              <w:divBdr>
                <w:top w:val="none" w:sz="0" w:space="0" w:color="auto"/>
                <w:left w:val="none" w:sz="0" w:space="0" w:color="auto"/>
                <w:bottom w:val="none" w:sz="0" w:space="0" w:color="auto"/>
                <w:right w:val="none" w:sz="0" w:space="0" w:color="auto"/>
              </w:divBdr>
              <w:divsChild>
                <w:div w:id="1631277533">
                  <w:marLeft w:val="0"/>
                  <w:marRight w:val="0"/>
                  <w:marTop w:val="0"/>
                  <w:marBottom w:val="0"/>
                  <w:divBdr>
                    <w:top w:val="none" w:sz="0" w:space="0" w:color="auto"/>
                    <w:left w:val="none" w:sz="0" w:space="0" w:color="auto"/>
                    <w:bottom w:val="none" w:sz="0" w:space="0" w:color="auto"/>
                    <w:right w:val="none" w:sz="0" w:space="0" w:color="auto"/>
                  </w:divBdr>
                  <w:divsChild>
                    <w:div w:id="1131241291">
                      <w:marLeft w:val="0"/>
                      <w:marRight w:val="0"/>
                      <w:marTop w:val="0"/>
                      <w:marBottom w:val="0"/>
                      <w:divBdr>
                        <w:top w:val="none" w:sz="0" w:space="0" w:color="auto"/>
                        <w:left w:val="none" w:sz="0" w:space="0" w:color="auto"/>
                        <w:bottom w:val="none" w:sz="0" w:space="0" w:color="auto"/>
                        <w:right w:val="none" w:sz="0" w:space="0" w:color="auto"/>
                      </w:divBdr>
                      <w:divsChild>
                        <w:div w:id="1870293945">
                          <w:marLeft w:val="0"/>
                          <w:marRight w:val="0"/>
                          <w:marTop w:val="0"/>
                          <w:marBottom w:val="0"/>
                          <w:divBdr>
                            <w:top w:val="none" w:sz="0" w:space="0" w:color="auto"/>
                            <w:left w:val="none" w:sz="0" w:space="0" w:color="auto"/>
                            <w:bottom w:val="none" w:sz="0" w:space="0" w:color="auto"/>
                            <w:right w:val="none" w:sz="0" w:space="0" w:color="auto"/>
                          </w:divBdr>
                          <w:divsChild>
                            <w:div w:id="1450902381">
                              <w:marLeft w:val="0"/>
                              <w:marRight w:val="0"/>
                              <w:marTop w:val="0"/>
                              <w:marBottom w:val="0"/>
                              <w:divBdr>
                                <w:top w:val="none" w:sz="0" w:space="0" w:color="auto"/>
                                <w:left w:val="none" w:sz="0" w:space="0" w:color="auto"/>
                                <w:bottom w:val="none" w:sz="0" w:space="0" w:color="auto"/>
                                <w:right w:val="none" w:sz="0" w:space="0" w:color="auto"/>
                              </w:divBdr>
                              <w:divsChild>
                                <w:div w:id="68591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3192376">
      <w:bodyDiv w:val="1"/>
      <w:marLeft w:val="0"/>
      <w:marRight w:val="0"/>
      <w:marTop w:val="0"/>
      <w:marBottom w:val="0"/>
      <w:divBdr>
        <w:top w:val="none" w:sz="0" w:space="0" w:color="auto"/>
        <w:left w:val="none" w:sz="0" w:space="0" w:color="auto"/>
        <w:bottom w:val="none" w:sz="0" w:space="0" w:color="auto"/>
        <w:right w:val="none" w:sz="0" w:space="0" w:color="auto"/>
      </w:divBdr>
      <w:divsChild>
        <w:div w:id="533928023">
          <w:marLeft w:val="0"/>
          <w:marRight w:val="0"/>
          <w:marTop w:val="0"/>
          <w:marBottom w:val="0"/>
          <w:divBdr>
            <w:top w:val="none" w:sz="0" w:space="0" w:color="auto"/>
            <w:left w:val="none" w:sz="0" w:space="0" w:color="auto"/>
            <w:bottom w:val="none" w:sz="0" w:space="0" w:color="auto"/>
            <w:right w:val="none" w:sz="0" w:space="0" w:color="auto"/>
          </w:divBdr>
          <w:divsChild>
            <w:div w:id="1846818500">
              <w:marLeft w:val="0"/>
              <w:marRight w:val="0"/>
              <w:marTop w:val="0"/>
              <w:marBottom w:val="0"/>
              <w:divBdr>
                <w:top w:val="none" w:sz="0" w:space="0" w:color="auto"/>
                <w:left w:val="none" w:sz="0" w:space="0" w:color="auto"/>
                <w:bottom w:val="none" w:sz="0" w:space="0" w:color="auto"/>
                <w:right w:val="none" w:sz="0" w:space="0" w:color="auto"/>
              </w:divBdr>
              <w:divsChild>
                <w:div w:id="1753350424">
                  <w:marLeft w:val="0"/>
                  <w:marRight w:val="0"/>
                  <w:marTop w:val="0"/>
                  <w:marBottom w:val="0"/>
                  <w:divBdr>
                    <w:top w:val="none" w:sz="0" w:space="0" w:color="auto"/>
                    <w:left w:val="none" w:sz="0" w:space="0" w:color="auto"/>
                    <w:bottom w:val="none" w:sz="0" w:space="0" w:color="auto"/>
                    <w:right w:val="none" w:sz="0" w:space="0" w:color="auto"/>
                  </w:divBdr>
                  <w:divsChild>
                    <w:div w:id="357321666">
                      <w:marLeft w:val="0"/>
                      <w:marRight w:val="0"/>
                      <w:marTop w:val="0"/>
                      <w:marBottom w:val="0"/>
                      <w:divBdr>
                        <w:top w:val="none" w:sz="0" w:space="0" w:color="auto"/>
                        <w:left w:val="none" w:sz="0" w:space="0" w:color="auto"/>
                        <w:bottom w:val="none" w:sz="0" w:space="0" w:color="auto"/>
                        <w:right w:val="none" w:sz="0" w:space="0" w:color="auto"/>
                      </w:divBdr>
                      <w:divsChild>
                        <w:div w:id="1536111580">
                          <w:marLeft w:val="0"/>
                          <w:marRight w:val="0"/>
                          <w:marTop w:val="0"/>
                          <w:marBottom w:val="0"/>
                          <w:divBdr>
                            <w:top w:val="none" w:sz="0" w:space="0" w:color="auto"/>
                            <w:left w:val="none" w:sz="0" w:space="0" w:color="auto"/>
                            <w:bottom w:val="none" w:sz="0" w:space="0" w:color="auto"/>
                            <w:right w:val="none" w:sz="0" w:space="0" w:color="auto"/>
                          </w:divBdr>
                          <w:divsChild>
                            <w:div w:id="2061977207">
                              <w:marLeft w:val="0"/>
                              <w:marRight w:val="0"/>
                              <w:marTop w:val="0"/>
                              <w:marBottom w:val="0"/>
                              <w:divBdr>
                                <w:top w:val="none" w:sz="0" w:space="0" w:color="auto"/>
                                <w:left w:val="none" w:sz="0" w:space="0" w:color="auto"/>
                                <w:bottom w:val="none" w:sz="0" w:space="0" w:color="auto"/>
                                <w:right w:val="none" w:sz="0" w:space="0" w:color="auto"/>
                              </w:divBdr>
                              <w:divsChild>
                                <w:div w:id="1939677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36226023">
      <w:bodyDiv w:val="1"/>
      <w:marLeft w:val="0"/>
      <w:marRight w:val="0"/>
      <w:marTop w:val="0"/>
      <w:marBottom w:val="0"/>
      <w:divBdr>
        <w:top w:val="none" w:sz="0" w:space="0" w:color="auto"/>
        <w:left w:val="none" w:sz="0" w:space="0" w:color="auto"/>
        <w:bottom w:val="none" w:sz="0" w:space="0" w:color="auto"/>
        <w:right w:val="none" w:sz="0" w:space="0" w:color="auto"/>
      </w:divBdr>
    </w:div>
    <w:div w:id="1673218509">
      <w:bodyDiv w:val="1"/>
      <w:marLeft w:val="0"/>
      <w:marRight w:val="0"/>
      <w:marTop w:val="0"/>
      <w:marBottom w:val="0"/>
      <w:divBdr>
        <w:top w:val="none" w:sz="0" w:space="0" w:color="auto"/>
        <w:left w:val="none" w:sz="0" w:space="0" w:color="auto"/>
        <w:bottom w:val="none" w:sz="0" w:space="0" w:color="auto"/>
        <w:right w:val="none" w:sz="0" w:space="0" w:color="auto"/>
      </w:divBdr>
      <w:divsChild>
        <w:div w:id="505897540">
          <w:marLeft w:val="0"/>
          <w:marRight w:val="0"/>
          <w:marTop w:val="0"/>
          <w:marBottom w:val="0"/>
          <w:divBdr>
            <w:top w:val="none" w:sz="0" w:space="0" w:color="auto"/>
            <w:left w:val="none" w:sz="0" w:space="0" w:color="auto"/>
            <w:bottom w:val="none" w:sz="0" w:space="0" w:color="auto"/>
            <w:right w:val="none" w:sz="0" w:space="0" w:color="auto"/>
          </w:divBdr>
          <w:divsChild>
            <w:div w:id="1292440855">
              <w:marLeft w:val="0"/>
              <w:marRight w:val="0"/>
              <w:marTop w:val="0"/>
              <w:marBottom w:val="0"/>
              <w:divBdr>
                <w:top w:val="none" w:sz="0" w:space="0" w:color="auto"/>
                <w:left w:val="none" w:sz="0" w:space="0" w:color="auto"/>
                <w:bottom w:val="none" w:sz="0" w:space="0" w:color="auto"/>
                <w:right w:val="none" w:sz="0" w:space="0" w:color="auto"/>
              </w:divBdr>
              <w:divsChild>
                <w:div w:id="1021396378">
                  <w:marLeft w:val="0"/>
                  <w:marRight w:val="0"/>
                  <w:marTop w:val="0"/>
                  <w:marBottom w:val="0"/>
                  <w:divBdr>
                    <w:top w:val="none" w:sz="0" w:space="0" w:color="auto"/>
                    <w:left w:val="none" w:sz="0" w:space="0" w:color="auto"/>
                    <w:bottom w:val="none" w:sz="0" w:space="0" w:color="auto"/>
                    <w:right w:val="none" w:sz="0" w:space="0" w:color="auto"/>
                  </w:divBdr>
                  <w:divsChild>
                    <w:div w:id="875966949">
                      <w:marLeft w:val="0"/>
                      <w:marRight w:val="0"/>
                      <w:marTop w:val="0"/>
                      <w:marBottom w:val="0"/>
                      <w:divBdr>
                        <w:top w:val="none" w:sz="0" w:space="0" w:color="auto"/>
                        <w:left w:val="none" w:sz="0" w:space="0" w:color="auto"/>
                        <w:bottom w:val="none" w:sz="0" w:space="0" w:color="auto"/>
                        <w:right w:val="none" w:sz="0" w:space="0" w:color="auto"/>
                      </w:divBdr>
                      <w:divsChild>
                        <w:div w:id="1017275387">
                          <w:marLeft w:val="0"/>
                          <w:marRight w:val="0"/>
                          <w:marTop w:val="0"/>
                          <w:marBottom w:val="0"/>
                          <w:divBdr>
                            <w:top w:val="none" w:sz="0" w:space="0" w:color="auto"/>
                            <w:left w:val="none" w:sz="0" w:space="0" w:color="auto"/>
                            <w:bottom w:val="none" w:sz="0" w:space="0" w:color="auto"/>
                            <w:right w:val="none" w:sz="0" w:space="0" w:color="auto"/>
                          </w:divBdr>
                          <w:divsChild>
                            <w:div w:id="159859204">
                              <w:marLeft w:val="15"/>
                              <w:marRight w:val="195"/>
                              <w:marTop w:val="0"/>
                              <w:marBottom w:val="0"/>
                              <w:divBdr>
                                <w:top w:val="none" w:sz="0" w:space="0" w:color="auto"/>
                                <w:left w:val="none" w:sz="0" w:space="0" w:color="auto"/>
                                <w:bottom w:val="none" w:sz="0" w:space="0" w:color="auto"/>
                                <w:right w:val="none" w:sz="0" w:space="0" w:color="auto"/>
                              </w:divBdr>
                              <w:divsChild>
                                <w:div w:id="509024691">
                                  <w:marLeft w:val="0"/>
                                  <w:marRight w:val="0"/>
                                  <w:marTop w:val="0"/>
                                  <w:marBottom w:val="0"/>
                                  <w:divBdr>
                                    <w:top w:val="none" w:sz="0" w:space="0" w:color="auto"/>
                                    <w:left w:val="none" w:sz="0" w:space="0" w:color="auto"/>
                                    <w:bottom w:val="none" w:sz="0" w:space="0" w:color="auto"/>
                                    <w:right w:val="none" w:sz="0" w:space="0" w:color="auto"/>
                                  </w:divBdr>
                                  <w:divsChild>
                                    <w:div w:id="880441480">
                                      <w:marLeft w:val="0"/>
                                      <w:marRight w:val="0"/>
                                      <w:marTop w:val="0"/>
                                      <w:marBottom w:val="0"/>
                                      <w:divBdr>
                                        <w:top w:val="none" w:sz="0" w:space="0" w:color="auto"/>
                                        <w:left w:val="none" w:sz="0" w:space="0" w:color="auto"/>
                                        <w:bottom w:val="none" w:sz="0" w:space="0" w:color="auto"/>
                                        <w:right w:val="none" w:sz="0" w:space="0" w:color="auto"/>
                                      </w:divBdr>
                                      <w:divsChild>
                                        <w:div w:id="485124195">
                                          <w:marLeft w:val="0"/>
                                          <w:marRight w:val="0"/>
                                          <w:marTop w:val="0"/>
                                          <w:marBottom w:val="0"/>
                                          <w:divBdr>
                                            <w:top w:val="none" w:sz="0" w:space="0" w:color="auto"/>
                                            <w:left w:val="none" w:sz="0" w:space="0" w:color="auto"/>
                                            <w:bottom w:val="none" w:sz="0" w:space="0" w:color="auto"/>
                                            <w:right w:val="none" w:sz="0" w:space="0" w:color="auto"/>
                                          </w:divBdr>
                                          <w:divsChild>
                                            <w:div w:id="1803379710">
                                              <w:marLeft w:val="0"/>
                                              <w:marRight w:val="0"/>
                                              <w:marTop w:val="0"/>
                                              <w:marBottom w:val="0"/>
                                              <w:divBdr>
                                                <w:top w:val="none" w:sz="0" w:space="0" w:color="auto"/>
                                                <w:left w:val="none" w:sz="0" w:space="0" w:color="auto"/>
                                                <w:bottom w:val="none" w:sz="0" w:space="0" w:color="auto"/>
                                                <w:right w:val="none" w:sz="0" w:space="0" w:color="auto"/>
                                              </w:divBdr>
                                              <w:divsChild>
                                                <w:div w:id="572736516">
                                                  <w:marLeft w:val="0"/>
                                                  <w:marRight w:val="0"/>
                                                  <w:marTop w:val="0"/>
                                                  <w:marBottom w:val="0"/>
                                                  <w:divBdr>
                                                    <w:top w:val="none" w:sz="0" w:space="0" w:color="auto"/>
                                                    <w:left w:val="none" w:sz="0" w:space="0" w:color="auto"/>
                                                    <w:bottom w:val="none" w:sz="0" w:space="0" w:color="auto"/>
                                                    <w:right w:val="none" w:sz="0" w:space="0" w:color="auto"/>
                                                  </w:divBdr>
                                                  <w:divsChild>
                                                    <w:div w:id="495657293">
                                                      <w:marLeft w:val="0"/>
                                                      <w:marRight w:val="0"/>
                                                      <w:marTop w:val="0"/>
                                                      <w:marBottom w:val="0"/>
                                                      <w:divBdr>
                                                        <w:top w:val="none" w:sz="0" w:space="0" w:color="auto"/>
                                                        <w:left w:val="none" w:sz="0" w:space="0" w:color="auto"/>
                                                        <w:bottom w:val="none" w:sz="0" w:space="0" w:color="auto"/>
                                                        <w:right w:val="none" w:sz="0" w:space="0" w:color="auto"/>
                                                      </w:divBdr>
                                                      <w:divsChild>
                                                        <w:div w:id="1860196089">
                                                          <w:marLeft w:val="0"/>
                                                          <w:marRight w:val="0"/>
                                                          <w:marTop w:val="0"/>
                                                          <w:marBottom w:val="0"/>
                                                          <w:divBdr>
                                                            <w:top w:val="none" w:sz="0" w:space="0" w:color="auto"/>
                                                            <w:left w:val="none" w:sz="0" w:space="0" w:color="auto"/>
                                                            <w:bottom w:val="none" w:sz="0" w:space="0" w:color="auto"/>
                                                            <w:right w:val="none" w:sz="0" w:space="0" w:color="auto"/>
                                                          </w:divBdr>
                                                          <w:divsChild>
                                                            <w:div w:id="737286138">
                                                              <w:marLeft w:val="0"/>
                                                              <w:marRight w:val="0"/>
                                                              <w:marTop w:val="0"/>
                                                              <w:marBottom w:val="0"/>
                                                              <w:divBdr>
                                                                <w:top w:val="none" w:sz="0" w:space="0" w:color="auto"/>
                                                                <w:left w:val="none" w:sz="0" w:space="0" w:color="auto"/>
                                                                <w:bottom w:val="none" w:sz="0" w:space="0" w:color="auto"/>
                                                                <w:right w:val="none" w:sz="0" w:space="0" w:color="auto"/>
                                                              </w:divBdr>
                                                              <w:divsChild>
                                                                <w:div w:id="1562013061">
                                                                  <w:marLeft w:val="0"/>
                                                                  <w:marRight w:val="0"/>
                                                                  <w:marTop w:val="0"/>
                                                                  <w:marBottom w:val="0"/>
                                                                  <w:divBdr>
                                                                    <w:top w:val="none" w:sz="0" w:space="0" w:color="auto"/>
                                                                    <w:left w:val="none" w:sz="0" w:space="0" w:color="auto"/>
                                                                    <w:bottom w:val="none" w:sz="0" w:space="0" w:color="auto"/>
                                                                    <w:right w:val="none" w:sz="0" w:space="0" w:color="auto"/>
                                                                  </w:divBdr>
                                                                  <w:divsChild>
                                                                    <w:div w:id="1132677644">
                                                                      <w:marLeft w:val="405"/>
                                                                      <w:marRight w:val="0"/>
                                                                      <w:marTop w:val="0"/>
                                                                      <w:marBottom w:val="0"/>
                                                                      <w:divBdr>
                                                                        <w:top w:val="none" w:sz="0" w:space="0" w:color="auto"/>
                                                                        <w:left w:val="none" w:sz="0" w:space="0" w:color="auto"/>
                                                                        <w:bottom w:val="none" w:sz="0" w:space="0" w:color="auto"/>
                                                                        <w:right w:val="none" w:sz="0" w:space="0" w:color="auto"/>
                                                                      </w:divBdr>
                                                                      <w:divsChild>
                                                                        <w:div w:id="1092897052">
                                                                          <w:marLeft w:val="0"/>
                                                                          <w:marRight w:val="0"/>
                                                                          <w:marTop w:val="0"/>
                                                                          <w:marBottom w:val="0"/>
                                                                          <w:divBdr>
                                                                            <w:top w:val="none" w:sz="0" w:space="0" w:color="auto"/>
                                                                            <w:left w:val="none" w:sz="0" w:space="0" w:color="auto"/>
                                                                            <w:bottom w:val="none" w:sz="0" w:space="0" w:color="auto"/>
                                                                            <w:right w:val="none" w:sz="0" w:space="0" w:color="auto"/>
                                                                          </w:divBdr>
                                                                          <w:divsChild>
                                                                            <w:div w:id="2082561816">
                                                                              <w:marLeft w:val="0"/>
                                                                              <w:marRight w:val="0"/>
                                                                              <w:marTop w:val="0"/>
                                                                              <w:marBottom w:val="0"/>
                                                                              <w:divBdr>
                                                                                <w:top w:val="none" w:sz="0" w:space="0" w:color="auto"/>
                                                                                <w:left w:val="none" w:sz="0" w:space="0" w:color="auto"/>
                                                                                <w:bottom w:val="none" w:sz="0" w:space="0" w:color="auto"/>
                                                                                <w:right w:val="none" w:sz="0" w:space="0" w:color="auto"/>
                                                                              </w:divBdr>
                                                                              <w:divsChild>
                                                                                <w:div w:id="771363831">
                                                                                  <w:marLeft w:val="0"/>
                                                                                  <w:marRight w:val="0"/>
                                                                                  <w:marTop w:val="60"/>
                                                                                  <w:marBottom w:val="0"/>
                                                                                  <w:divBdr>
                                                                                    <w:top w:val="none" w:sz="0" w:space="0" w:color="auto"/>
                                                                                    <w:left w:val="none" w:sz="0" w:space="0" w:color="auto"/>
                                                                                    <w:bottom w:val="none" w:sz="0" w:space="0" w:color="auto"/>
                                                                                    <w:right w:val="none" w:sz="0" w:space="0" w:color="auto"/>
                                                                                  </w:divBdr>
                                                                                  <w:divsChild>
                                                                                    <w:div w:id="134419735">
                                                                                      <w:marLeft w:val="0"/>
                                                                                      <w:marRight w:val="0"/>
                                                                                      <w:marTop w:val="0"/>
                                                                                      <w:marBottom w:val="0"/>
                                                                                      <w:divBdr>
                                                                                        <w:top w:val="none" w:sz="0" w:space="0" w:color="auto"/>
                                                                                        <w:left w:val="none" w:sz="0" w:space="0" w:color="auto"/>
                                                                                        <w:bottom w:val="none" w:sz="0" w:space="0" w:color="auto"/>
                                                                                        <w:right w:val="none" w:sz="0" w:space="0" w:color="auto"/>
                                                                                      </w:divBdr>
                                                                                      <w:divsChild>
                                                                                        <w:div w:id="798454255">
                                                                                          <w:marLeft w:val="0"/>
                                                                                          <w:marRight w:val="0"/>
                                                                                          <w:marTop w:val="0"/>
                                                                                          <w:marBottom w:val="0"/>
                                                                                          <w:divBdr>
                                                                                            <w:top w:val="none" w:sz="0" w:space="0" w:color="auto"/>
                                                                                            <w:left w:val="none" w:sz="0" w:space="0" w:color="auto"/>
                                                                                            <w:bottom w:val="none" w:sz="0" w:space="0" w:color="auto"/>
                                                                                            <w:right w:val="none" w:sz="0" w:space="0" w:color="auto"/>
                                                                                          </w:divBdr>
                                                                                          <w:divsChild>
                                                                                            <w:div w:id="442380136">
                                                                                              <w:marLeft w:val="0"/>
                                                                                              <w:marRight w:val="0"/>
                                                                                              <w:marTop w:val="0"/>
                                                                                              <w:marBottom w:val="0"/>
                                                                                              <w:divBdr>
                                                                                                <w:top w:val="none" w:sz="0" w:space="0" w:color="auto"/>
                                                                                                <w:left w:val="none" w:sz="0" w:space="0" w:color="auto"/>
                                                                                                <w:bottom w:val="none" w:sz="0" w:space="0" w:color="auto"/>
                                                                                                <w:right w:val="none" w:sz="0" w:space="0" w:color="auto"/>
                                                                                              </w:divBdr>
                                                                                              <w:divsChild>
                                                                                                <w:div w:id="475996687">
                                                                                                  <w:marLeft w:val="0"/>
                                                                                                  <w:marRight w:val="0"/>
                                                                                                  <w:marTop w:val="0"/>
                                                                                                  <w:marBottom w:val="0"/>
                                                                                                  <w:divBdr>
                                                                                                    <w:top w:val="none" w:sz="0" w:space="0" w:color="auto"/>
                                                                                                    <w:left w:val="none" w:sz="0" w:space="0" w:color="auto"/>
                                                                                                    <w:bottom w:val="none" w:sz="0" w:space="0" w:color="auto"/>
                                                                                                    <w:right w:val="none" w:sz="0" w:space="0" w:color="auto"/>
                                                                                                  </w:divBdr>
                                                                                                  <w:divsChild>
                                                                                                    <w:div w:id="186990083">
                                                                                                      <w:marLeft w:val="0"/>
                                                                                                      <w:marRight w:val="0"/>
                                                                                                      <w:marTop w:val="0"/>
                                                                                                      <w:marBottom w:val="0"/>
                                                                                                      <w:divBdr>
                                                                                                        <w:top w:val="none" w:sz="0" w:space="0" w:color="auto"/>
                                                                                                        <w:left w:val="none" w:sz="0" w:space="0" w:color="auto"/>
                                                                                                        <w:bottom w:val="none" w:sz="0" w:space="0" w:color="auto"/>
                                                                                                        <w:right w:val="none" w:sz="0" w:space="0" w:color="auto"/>
                                                                                                      </w:divBdr>
                                                                                                      <w:divsChild>
                                                                                                        <w:div w:id="1845775516">
                                                                                                          <w:marLeft w:val="0"/>
                                                                                                          <w:marRight w:val="0"/>
                                                                                                          <w:marTop w:val="0"/>
                                                                                                          <w:marBottom w:val="0"/>
                                                                                                          <w:divBdr>
                                                                                                            <w:top w:val="none" w:sz="0" w:space="0" w:color="auto"/>
                                                                                                            <w:left w:val="none" w:sz="0" w:space="0" w:color="auto"/>
                                                                                                            <w:bottom w:val="none" w:sz="0" w:space="0" w:color="auto"/>
                                                                                                            <w:right w:val="none" w:sz="0" w:space="0" w:color="auto"/>
                                                                                                          </w:divBdr>
                                                                                                          <w:divsChild>
                                                                                                            <w:div w:id="1365325620">
                                                                                                              <w:marLeft w:val="0"/>
                                                                                                              <w:marRight w:val="0"/>
                                                                                                              <w:marTop w:val="0"/>
                                                                                                              <w:marBottom w:val="0"/>
                                                                                                              <w:divBdr>
                                                                                                                <w:top w:val="none" w:sz="0" w:space="0" w:color="auto"/>
                                                                                                                <w:left w:val="none" w:sz="0" w:space="0" w:color="auto"/>
                                                                                                                <w:bottom w:val="none" w:sz="0" w:space="0" w:color="auto"/>
                                                                                                                <w:right w:val="none" w:sz="0" w:space="0" w:color="auto"/>
                                                                                                              </w:divBdr>
                                                                                                              <w:divsChild>
                                                                                                                <w:div w:id="186336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0548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wef.org/UtilityoftheFuture"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UtilityRecognition@wef.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UtilityRecognition@wef.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rgan\AppData\Roaming\Microsoft\Templates\Student%20report%20with%20cover%20photo.dotx" TargetMode="External"/></Relationships>
</file>

<file path=word/theme/theme1.xml><?xml version="1.0" encoding="utf-8"?>
<a:theme xmlns:a="http://schemas.openxmlformats.org/drawingml/2006/main" name="Student Report">
  <a:themeElements>
    <a:clrScheme name="Report">
      <a:dk1>
        <a:sysClr val="windowText" lastClr="000000"/>
      </a:dk1>
      <a:lt1>
        <a:sysClr val="window" lastClr="FFFFFF"/>
      </a:lt1>
      <a:dk2>
        <a:srgbClr val="4E5B6F"/>
      </a:dk2>
      <a:lt2>
        <a:srgbClr val="D6ECFF"/>
      </a:lt2>
      <a:accent1>
        <a:srgbClr val="00A0B8"/>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Paper">
      <a:maj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onstantia"/>
        <a:ea typeface=""/>
        <a:cs typeface=""/>
        <a:font script="Jpan" typeface="HG明朝E"/>
        <a:font script="Hang" typeface="궁서"/>
        <a:font script="Hans" typeface="华文新魏"/>
        <a:font script="Hant" typeface="標楷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9A2E4E7-F428-410C-9577-E14748C19ADE}">
  <ds:schemaRefs>
    <ds:schemaRef ds:uri="http://schemas.microsoft.com/sharepoint/v3/contenttype/forms"/>
  </ds:schemaRefs>
</ds:datastoreItem>
</file>

<file path=customXml/itemProps3.xml><?xml version="1.0" encoding="utf-8"?>
<ds:datastoreItem xmlns:ds="http://schemas.openxmlformats.org/officeDocument/2006/customXml" ds:itemID="{4B81A215-69DD-4FD7-9A40-912342489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report with cover photo</Template>
  <TotalTime>0</TotalTime>
  <Pages>2</Pages>
  <Words>810</Words>
  <Characters>4620</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The Utility of the Future Today</vt:lpstr>
    </vt:vector>
  </TitlesOfParts>
  <Company/>
  <LinksUpToDate>false</LinksUpToDate>
  <CharactersWithSpaces>5420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Utility of the Future Today</dc:title>
  <dc:subject>Joint Recognition Program</dc:subject>
  <dc:creator>Morgan Torres (Hoenig)</dc:creator>
  <cp:lastModifiedBy>Kelsey Hurst</cp:lastModifiedBy>
  <cp:revision>2</cp:revision>
  <cp:lastPrinted>2016-06-02T20:22:00Z</cp:lastPrinted>
  <dcterms:created xsi:type="dcterms:W3CDTF">2018-03-27T21:31:00Z</dcterms:created>
  <dcterms:modified xsi:type="dcterms:W3CDTF">2018-03-27T21:31:00Z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TC028350589991</vt:lpwstr>
  </property>
</Properties>
</file>