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5A5C" w14:textId="77777777" w:rsidR="003645C5" w:rsidRDefault="003645C5" w:rsidP="00EF6F8A">
      <w:pPr>
        <w:pStyle w:val="TOCHeading"/>
        <w:rPr>
          <w:rFonts w:eastAsiaTheme="minorHAnsi" w:cstheme="minorBidi"/>
          <w:color w:val="auto"/>
          <w:sz w:val="22"/>
          <w:szCs w:val="22"/>
        </w:rPr>
      </w:pPr>
    </w:p>
    <w:p w14:paraId="040E6F23" w14:textId="77777777" w:rsidR="003645C5" w:rsidRDefault="003645C5" w:rsidP="00EF6F8A">
      <w:pPr>
        <w:pStyle w:val="TOCHeading"/>
        <w:rPr>
          <w:rFonts w:eastAsiaTheme="minorHAnsi" w:cstheme="minorBidi"/>
          <w:color w:val="auto"/>
          <w:sz w:val="22"/>
          <w:szCs w:val="22"/>
        </w:rPr>
      </w:pPr>
    </w:p>
    <w:p w14:paraId="43F56425" w14:textId="77777777" w:rsidR="003645C5" w:rsidRDefault="003645C5" w:rsidP="00EF6F8A">
      <w:pPr>
        <w:pStyle w:val="TOCHeading"/>
        <w:rPr>
          <w:rFonts w:eastAsiaTheme="minorHAnsi" w:cstheme="minorBidi"/>
          <w:color w:val="auto"/>
          <w:sz w:val="22"/>
          <w:szCs w:val="22"/>
        </w:rPr>
      </w:pPr>
    </w:p>
    <w:p w14:paraId="4FED3DB0" w14:textId="77777777" w:rsidR="003645C5" w:rsidRDefault="003645C5" w:rsidP="00EF6F8A">
      <w:pPr>
        <w:pStyle w:val="TOCHeading"/>
        <w:rPr>
          <w:rFonts w:eastAsiaTheme="minorHAnsi" w:cstheme="minorBidi"/>
          <w:color w:val="auto"/>
          <w:sz w:val="22"/>
          <w:szCs w:val="22"/>
        </w:rPr>
      </w:pPr>
    </w:p>
    <w:p w14:paraId="620A0AD0" w14:textId="60CA0EF5" w:rsidR="003645C5" w:rsidRDefault="003645C5" w:rsidP="00EF6F8A">
      <w:pPr>
        <w:pStyle w:val="TOCHeading"/>
        <w:rPr>
          <w:rFonts w:eastAsiaTheme="minorHAnsi" w:cstheme="minorBidi"/>
          <w:color w:val="auto"/>
          <w:sz w:val="22"/>
          <w:szCs w:val="22"/>
        </w:rPr>
      </w:pPr>
    </w:p>
    <w:p w14:paraId="5E7790EE" w14:textId="77777777" w:rsidR="003645C5" w:rsidRDefault="003645C5" w:rsidP="00EF6F8A">
      <w:pPr>
        <w:pStyle w:val="TOCHeading"/>
        <w:rPr>
          <w:rFonts w:eastAsiaTheme="minorHAnsi" w:cstheme="minorBidi"/>
          <w:color w:val="auto"/>
          <w:sz w:val="22"/>
          <w:szCs w:val="22"/>
        </w:rPr>
      </w:pPr>
    </w:p>
    <w:p w14:paraId="3D33C871" w14:textId="77777777" w:rsidR="00B13AF4" w:rsidRDefault="00B13AF4" w:rsidP="00EF6F8A">
      <w:pPr>
        <w:pStyle w:val="TOCHeading"/>
        <w:rPr>
          <w:b/>
          <w:sz w:val="48"/>
          <w:szCs w:val="48"/>
        </w:rPr>
      </w:pPr>
      <w:r>
        <w:rPr>
          <w:b/>
          <w:sz w:val="48"/>
          <w:szCs w:val="48"/>
        </w:rPr>
        <w:t xml:space="preserve">Residuals and Biosolids </w:t>
      </w:r>
    </w:p>
    <w:p w14:paraId="12F8C332" w14:textId="2DBDF234" w:rsidR="003645C5" w:rsidRDefault="000F1D36" w:rsidP="00EF6F8A">
      <w:pPr>
        <w:pStyle w:val="TOCHeading"/>
        <w:rPr>
          <w:b/>
          <w:sz w:val="48"/>
          <w:szCs w:val="48"/>
        </w:rPr>
      </w:pPr>
      <w:r w:rsidRPr="000F1D36">
        <w:rPr>
          <w:b/>
          <w:sz w:val="48"/>
          <w:szCs w:val="48"/>
        </w:rPr>
        <w:t>Community</w:t>
      </w:r>
      <w:r w:rsidRPr="0053596A">
        <w:rPr>
          <w:b/>
          <w:sz w:val="48"/>
          <w:szCs w:val="48"/>
        </w:rPr>
        <w:t xml:space="preserve"> </w:t>
      </w:r>
      <w:r w:rsidR="00B13AF4" w:rsidRPr="0053596A">
        <w:rPr>
          <w:b/>
          <w:sz w:val="48"/>
          <w:szCs w:val="48"/>
        </w:rPr>
        <w:t xml:space="preserve">Plan </w:t>
      </w:r>
    </w:p>
    <w:p w14:paraId="194C77CC" w14:textId="68500D27" w:rsidR="00B13AF4" w:rsidRDefault="00B13AF4" w:rsidP="00B13AF4"/>
    <w:p w14:paraId="62157C63" w14:textId="6D51DF64" w:rsidR="002029CC" w:rsidRDefault="002029CC" w:rsidP="00B13AF4"/>
    <w:p w14:paraId="78F40213" w14:textId="440091C2" w:rsidR="002029CC" w:rsidRDefault="002029CC" w:rsidP="00B13AF4"/>
    <w:p w14:paraId="64E486E2" w14:textId="2E1769EA" w:rsidR="002029CC" w:rsidRDefault="002029CC" w:rsidP="00B13AF4"/>
    <w:p w14:paraId="5346F95E" w14:textId="77777777" w:rsidR="002029CC" w:rsidRDefault="002029CC" w:rsidP="00B13AF4"/>
    <w:p w14:paraId="0322A7F5" w14:textId="63921208" w:rsidR="00B13AF4" w:rsidRDefault="00B13AF4" w:rsidP="00B13AF4"/>
    <w:p w14:paraId="75CAA74E" w14:textId="5E91A83E" w:rsidR="00B13AF4" w:rsidRPr="00B13AF4" w:rsidRDefault="00B13AF4" w:rsidP="00B13AF4">
      <w:pPr>
        <w:rPr>
          <w:sz w:val="36"/>
          <w:szCs w:val="36"/>
        </w:rPr>
      </w:pPr>
      <w:r w:rsidRPr="00B13AF4">
        <w:rPr>
          <w:sz w:val="36"/>
          <w:szCs w:val="36"/>
        </w:rPr>
        <w:t>Prepared:</w:t>
      </w:r>
    </w:p>
    <w:p w14:paraId="7D1475B6" w14:textId="6DAECE62" w:rsidR="003645C5" w:rsidRDefault="00E2643E" w:rsidP="00BB0957">
      <w:pPr>
        <w:rPr>
          <w:sz w:val="22"/>
        </w:rPr>
      </w:pPr>
      <w:r>
        <w:rPr>
          <w:sz w:val="36"/>
          <w:szCs w:val="36"/>
        </w:rPr>
        <w:t>February</w:t>
      </w:r>
      <w:r w:rsidR="00A05655">
        <w:rPr>
          <w:sz w:val="36"/>
          <w:szCs w:val="36"/>
        </w:rPr>
        <w:t xml:space="preserve"> </w:t>
      </w:r>
      <w:r w:rsidR="0004095B">
        <w:rPr>
          <w:sz w:val="36"/>
          <w:szCs w:val="36"/>
        </w:rPr>
        <w:t>1</w:t>
      </w:r>
      <w:r w:rsidR="00106C87">
        <w:rPr>
          <w:sz w:val="36"/>
          <w:szCs w:val="36"/>
        </w:rPr>
        <w:t>4</w:t>
      </w:r>
      <w:r w:rsidR="00B13AF4" w:rsidRPr="00B13AF4">
        <w:rPr>
          <w:sz w:val="36"/>
          <w:szCs w:val="36"/>
        </w:rPr>
        <w:t>, 20</w:t>
      </w:r>
      <w:r w:rsidR="00BB0957">
        <w:rPr>
          <w:sz w:val="36"/>
          <w:szCs w:val="36"/>
        </w:rPr>
        <w:t>21</w:t>
      </w:r>
    </w:p>
    <w:p w14:paraId="0A538BC9" w14:textId="77777777" w:rsidR="003645C5" w:rsidRDefault="003645C5" w:rsidP="00EF6F8A">
      <w:pPr>
        <w:pStyle w:val="TOCHeading"/>
        <w:rPr>
          <w:rFonts w:eastAsiaTheme="minorHAnsi" w:cstheme="minorBidi"/>
          <w:color w:val="auto"/>
          <w:sz w:val="22"/>
          <w:szCs w:val="22"/>
        </w:rPr>
      </w:pPr>
    </w:p>
    <w:p w14:paraId="562575D6" w14:textId="77777777" w:rsidR="003645C5" w:rsidRDefault="003645C5" w:rsidP="00EF6F8A">
      <w:pPr>
        <w:pStyle w:val="TOCHeading"/>
        <w:rPr>
          <w:rFonts w:eastAsiaTheme="minorHAnsi" w:cstheme="minorBidi"/>
          <w:color w:val="auto"/>
          <w:sz w:val="22"/>
          <w:szCs w:val="22"/>
        </w:rPr>
      </w:pPr>
    </w:p>
    <w:p w14:paraId="39E15028" w14:textId="77777777" w:rsidR="003645C5" w:rsidRDefault="003645C5" w:rsidP="00EF6F8A">
      <w:pPr>
        <w:pStyle w:val="TOCHeading"/>
        <w:rPr>
          <w:rFonts w:eastAsiaTheme="minorHAnsi" w:cstheme="minorBidi"/>
          <w:color w:val="auto"/>
          <w:sz w:val="22"/>
          <w:szCs w:val="22"/>
        </w:rPr>
      </w:pPr>
    </w:p>
    <w:p w14:paraId="367CDBE0" w14:textId="2C5C1D63" w:rsidR="003645C5" w:rsidRDefault="00714B67" w:rsidP="00EF6F8A">
      <w:pPr>
        <w:pStyle w:val="TOCHeading"/>
        <w:rPr>
          <w:rFonts w:eastAsiaTheme="minorHAnsi" w:cstheme="minorBidi"/>
          <w:color w:val="auto"/>
          <w:sz w:val="22"/>
          <w:szCs w:val="22"/>
        </w:rPr>
      </w:pPr>
      <w:r>
        <w:rPr>
          <w:rFonts w:eastAsiaTheme="minorHAnsi" w:cstheme="minorBidi"/>
          <w:color w:val="auto"/>
          <w:sz w:val="22"/>
          <w:szCs w:val="22"/>
        </w:rPr>
        <w:t xml:space="preserve">   </w:t>
      </w:r>
    </w:p>
    <w:p w14:paraId="37E73489" w14:textId="77777777" w:rsidR="003645C5" w:rsidRDefault="003645C5" w:rsidP="00EF6F8A">
      <w:pPr>
        <w:pStyle w:val="TOCHeading"/>
        <w:rPr>
          <w:rFonts w:eastAsiaTheme="minorHAnsi" w:cstheme="minorBidi"/>
          <w:color w:val="auto"/>
          <w:sz w:val="22"/>
          <w:szCs w:val="22"/>
        </w:rPr>
      </w:pPr>
    </w:p>
    <w:p w14:paraId="4AB35912" w14:textId="77777777" w:rsidR="003645C5" w:rsidRDefault="003645C5" w:rsidP="00EF6F8A">
      <w:pPr>
        <w:pStyle w:val="TOCHeading"/>
        <w:rPr>
          <w:rFonts w:eastAsiaTheme="minorHAnsi" w:cstheme="minorBidi"/>
          <w:color w:val="auto"/>
          <w:sz w:val="22"/>
          <w:szCs w:val="22"/>
        </w:rPr>
      </w:pPr>
    </w:p>
    <w:p w14:paraId="5C11FC13" w14:textId="2D55EF4D" w:rsidR="003645C5" w:rsidRDefault="003645C5" w:rsidP="00EF6F8A">
      <w:pPr>
        <w:pStyle w:val="TOCHeading"/>
        <w:rPr>
          <w:rFonts w:eastAsiaTheme="minorHAnsi" w:cstheme="minorBidi"/>
          <w:color w:val="auto"/>
          <w:sz w:val="22"/>
          <w:szCs w:val="22"/>
        </w:rPr>
      </w:pPr>
    </w:p>
    <w:p w14:paraId="54CA19E3" w14:textId="77777777" w:rsidR="002029CC" w:rsidRPr="002029CC" w:rsidRDefault="002029CC" w:rsidP="002029CC"/>
    <w:p w14:paraId="3A2D6095" w14:textId="64D9704D" w:rsidR="00B13AF4" w:rsidRDefault="00B13AF4" w:rsidP="00B13AF4"/>
    <w:p w14:paraId="04B61C0F" w14:textId="2FDC2B29" w:rsidR="002029CC" w:rsidRDefault="002029CC" w:rsidP="00B13AF4"/>
    <w:p w14:paraId="7E7245E4" w14:textId="77777777" w:rsidR="00B13AF4" w:rsidRPr="00B13AF4" w:rsidRDefault="00B13AF4" w:rsidP="00B13AF4"/>
    <w:p w14:paraId="3ABF87B0" w14:textId="6D30D76E" w:rsidR="003645C5" w:rsidRDefault="003645C5" w:rsidP="00EF6F8A">
      <w:pPr>
        <w:pStyle w:val="TOCHeading"/>
        <w:rPr>
          <w:rFonts w:eastAsiaTheme="minorHAnsi" w:cstheme="minorBidi"/>
          <w:color w:val="auto"/>
          <w:sz w:val="22"/>
          <w:szCs w:val="22"/>
        </w:rPr>
      </w:pPr>
    </w:p>
    <w:p w14:paraId="05C59AFD" w14:textId="08D7917D" w:rsidR="00B13AF4" w:rsidRDefault="00B13AF4" w:rsidP="00B13AF4"/>
    <w:p w14:paraId="50F51704" w14:textId="77777777" w:rsidR="00B13AF4" w:rsidRPr="00B13AF4" w:rsidRDefault="00B13AF4" w:rsidP="00B13AF4"/>
    <w:sdt>
      <w:sdtPr>
        <w:rPr>
          <w:rFonts w:eastAsiaTheme="minorHAnsi" w:cstheme="minorBidi"/>
          <w:color w:val="auto"/>
          <w:sz w:val="22"/>
          <w:szCs w:val="22"/>
        </w:rPr>
        <w:id w:val="1295250753"/>
        <w:docPartObj>
          <w:docPartGallery w:val="Table of Contents"/>
          <w:docPartUnique/>
        </w:docPartObj>
      </w:sdtPr>
      <w:sdtEndPr>
        <w:rPr>
          <w:b/>
          <w:bCs/>
          <w:noProof/>
          <w:sz w:val="18"/>
        </w:rPr>
      </w:sdtEndPr>
      <w:sdtContent>
        <w:p w14:paraId="418E535A" w14:textId="2777D1FC" w:rsidR="00EF6F8A" w:rsidRDefault="00A23FBE" w:rsidP="00EF6F8A">
          <w:pPr>
            <w:pStyle w:val="TOCHeading"/>
            <w:rPr>
              <w:rFonts w:asciiTheme="minorHAnsi" w:eastAsiaTheme="minorEastAsia" w:hAnsiTheme="minorHAnsi"/>
              <w:noProof/>
              <w:sz w:val="22"/>
            </w:rPr>
          </w:pPr>
          <w:r>
            <w:t>Table of Contents</w:t>
          </w:r>
          <w:r w:rsidR="009F5F7E">
            <w:fldChar w:fldCharType="begin"/>
          </w:r>
          <w:r w:rsidR="009F5F7E">
            <w:instrText xml:space="preserve"> TOC \o "1-3" \h \z \u </w:instrText>
          </w:r>
          <w:r w:rsidR="009F5F7E">
            <w:fldChar w:fldCharType="separate"/>
          </w:r>
        </w:p>
        <w:p w14:paraId="0C208495" w14:textId="75B44F8B" w:rsidR="00EF6F8A" w:rsidRDefault="00000000">
          <w:pPr>
            <w:pStyle w:val="TOC1"/>
            <w:rPr>
              <w:rFonts w:asciiTheme="minorHAnsi" w:eastAsiaTheme="minorEastAsia" w:hAnsiTheme="minorHAnsi"/>
              <w:noProof/>
              <w:sz w:val="22"/>
            </w:rPr>
          </w:pPr>
          <w:hyperlink w:anchor="_Toc508206456" w:history="1">
            <w:r w:rsidR="00EF6F8A" w:rsidRPr="00D91CDF">
              <w:rPr>
                <w:rStyle w:val="Hyperlink"/>
                <w:noProof/>
              </w:rPr>
              <w:t>1</w:t>
            </w:r>
            <w:r w:rsidR="00EF6F8A">
              <w:rPr>
                <w:rFonts w:asciiTheme="minorHAnsi" w:eastAsiaTheme="minorEastAsia" w:hAnsiTheme="minorHAnsi"/>
                <w:noProof/>
                <w:sz w:val="22"/>
              </w:rPr>
              <w:tab/>
            </w:r>
            <w:r w:rsidR="00EF6F8A" w:rsidRPr="00D91CDF">
              <w:rPr>
                <w:rStyle w:val="Hyperlink"/>
                <w:noProof/>
              </w:rPr>
              <w:t>Executive Summary</w:t>
            </w:r>
            <w:r w:rsidR="00EF6F8A">
              <w:rPr>
                <w:noProof/>
                <w:webHidden/>
              </w:rPr>
              <w:tab/>
            </w:r>
            <w:r w:rsidR="00EF6F8A">
              <w:rPr>
                <w:noProof/>
                <w:webHidden/>
              </w:rPr>
              <w:fldChar w:fldCharType="begin"/>
            </w:r>
            <w:r w:rsidR="00EF6F8A">
              <w:rPr>
                <w:noProof/>
                <w:webHidden/>
              </w:rPr>
              <w:instrText xml:space="preserve"> PAGEREF _Toc508206456 \h </w:instrText>
            </w:r>
            <w:r w:rsidR="00EF6F8A">
              <w:rPr>
                <w:noProof/>
                <w:webHidden/>
              </w:rPr>
            </w:r>
            <w:r w:rsidR="00EF6F8A">
              <w:rPr>
                <w:noProof/>
                <w:webHidden/>
              </w:rPr>
              <w:fldChar w:fldCharType="separate"/>
            </w:r>
            <w:r w:rsidR="00FA0558">
              <w:rPr>
                <w:noProof/>
                <w:webHidden/>
              </w:rPr>
              <w:t>3</w:t>
            </w:r>
            <w:r w:rsidR="00EF6F8A">
              <w:rPr>
                <w:noProof/>
                <w:webHidden/>
              </w:rPr>
              <w:fldChar w:fldCharType="end"/>
            </w:r>
          </w:hyperlink>
        </w:p>
        <w:p w14:paraId="568AF649" w14:textId="760168AD" w:rsidR="00EF6F8A" w:rsidRDefault="00000000">
          <w:pPr>
            <w:pStyle w:val="TOC2"/>
            <w:rPr>
              <w:rFonts w:asciiTheme="minorHAnsi" w:eastAsiaTheme="minorEastAsia" w:hAnsiTheme="minorHAnsi"/>
              <w:noProof/>
              <w:sz w:val="22"/>
            </w:rPr>
          </w:pPr>
          <w:hyperlink w:anchor="_Toc508206457" w:history="1">
            <w:r w:rsidR="00EF6F8A" w:rsidRPr="00D91CDF">
              <w:rPr>
                <w:rStyle w:val="Hyperlink"/>
                <w:rFonts w:eastAsia="Times New Roman"/>
                <w:noProof/>
              </w:rPr>
              <w:t>1.1</w:t>
            </w:r>
            <w:r w:rsidR="00EF6F8A">
              <w:rPr>
                <w:rFonts w:asciiTheme="minorHAnsi" w:eastAsiaTheme="minorEastAsia" w:hAnsiTheme="minorHAnsi"/>
                <w:noProof/>
                <w:sz w:val="22"/>
              </w:rPr>
              <w:tab/>
            </w:r>
            <w:r w:rsidR="000F1D36" w:rsidRPr="000F1D36">
              <w:rPr>
                <w:rStyle w:val="Hyperlink"/>
                <w:rFonts w:eastAsia="Times New Roman"/>
                <w:noProof/>
              </w:rPr>
              <w:t>Community</w:t>
            </w:r>
            <w:r w:rsidR="000F1D36" w:rsidRPr="000F1D36" w:rsidDel="000F1D36">
              <w:rPr>
                <w:rStyle w:val="Hyperlink"/>
                <w:rFonts w:eastAsia="Times New Roman"/>
                <w:noProof/>
              </w:rPr>
              <w:t xml:space="preserve"> </w:t>
            </w:r>
            <w:r w:rsidR="00EF6F8A" w:rsidRPr="00D91CDF">
              <w:rPr>
                <w:rStyle w:val="Hyperlink"/>
                <w:rFonts w:eastAsia="Times New Roman"/>
                <w:noProof/>
              </w:rPr>
              <w:t>Goals and Strategies</w:t>
            </w:r>
            <w:r w:rsidR="00EF6F8A">
              <w:rPr>
                <w:noProof/>
                <w:webHidden/>
              </w:rPr>
              <w:tab/>
            </w:r>
            <w:r w:rsidR="00EF6F8A">
              <w:rPr>
                <w:noProof/>
                <w:webHidden/>
              </w:rPr>
              <w:fldChar w:fldCharType="begin"/>
            </w:r>
            <w:r w:rsidR="00EF6F8A">
              <w:rPr>
                <w:noProof/>
                <w:webHidden/>
              </w:rPr>
              <w:instrText xml:space="preserve"> PAGEREF _Toc508206457 \h </w:instrText>
            </w:r>
            <w:r w:rsidR="00EF6F8A">
              <w:rPr>
                <w:noProof/>
                <w:webHidden/>
              </w:rPr>
            </w:r>
            <w:r w:rsidR="00EF6F8A">
              <w:rPr>
                <w:noProof/>
                <w:webHidden/>
              </w:rPr>
              <w:fldChar w:fldCharType="separate"/>
            </w:r>
            <w:r w:rsidR="00FA0558">
              <w:rPr>
                <w:noProof/>
                <w:webHidden/>
              </w:rPr>
              <w:t>4</w:t>
            </w:r>
            <w:r w:rsidR="00EF6F8A">
              <w:rPr>
                <w:noProof/>
                <w:webHidden/>
              </w:rPr>
              <w:fldChar w:fldCharType="end"/>
            </w:r>
          </w:hyperlink>
        </w:p>
        <w:p w14:paraId="2C17242A" w14:textId="40030268" w:rsidR="00EF6F8A" w:rsidRPr="00F10659" w:rsidRDefault="00000000">
          <w:pPr>
            <w:pStyle w:val="TOC1"/>
            <w:rPr>
              <w:rFonts w:asciiTheme="minorHAnsi" w:eastAsiaTheme="minorEastAsia" w:hAnsiTheme="minorHAnsi"/>
              <w:noProof/>
              <w:sz w:val="22"/>
            </w:rPr>
          </w:pPr>
          <w:hyperlink w:anchor="_Toc508206458" w:history="1">
            <w:r w:rsidR="00EF6F8A" w:rsidRPr="00F10659">
              <w:rPr>
                <w:rStyle w:val="Hyperlink"/>
                <w:noProof/>
              </w:rPr>
              <w:t>2</w:t>
            </w:r>
            <w:r w:rsidR="00EF6F8A" w:rsidRPr="00F10659">
              <w:rPr>
                <w:rFonts w:asciiTheme="minorHAnsi" w:eastAsiaTheme="minorEastAsia" w:hAnsiTheme="minorHAnsi"/>
                <w:noProof/>
                <w:sz w:val="22"/>
              </w:rPr>
              <w:tab/>
            </w:r>
            <w:r w:rsidR="000F1D36" w:rsidRPr="000F1D36">
              <w:rPr>
                <w:rStyle w:val="Hyperlink"/>
                <w:noProof/>
              </w:rPr>
              <w:t>Community</w:t>
            </w:r>
            <w:r w:rsidR="000F1D36" w:rsidRPr="000F1D36" w:rsidDel="000F1D36">
              <w:rPr>
                <w:rStyle w:val="Hyperlink"/>
                <w:noProof/>
              </w:rPr>
              <w:t xml:space="preserve"> </w:t>
            </w:r>
            <w:r w:rsidR="00EF6F8A" w:rsidRPr="00F10659">
              <w:rPr>
                <w:rStyle w:val="Hyperlink"/>
                <w:noProof/>
              </w:rPr>
              <w:t>Summary</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_Toc508206458 \h </w:instrText>
            </w:r>
            <w:r w:rsidR="00EF6F8A" w:rsidRPr="00F10659">
              <w:rPr>
                <w:noProof/>
                <w:webHidden/>
              </w:rPr>
            </w:r>
            <w:r w:rsidR="00EF6F8A" w:rsidRPr="00F10659">
              <w:rPr>
                <w:noProof/>
                <w:webHidden/>
              </w:rPr>
              <w:fldChar w:fldCharType="separate"/>
            </w:r>
            <w:r w:rsidR="00FA0558" w:rsidRPr="00F10659">
              <w:rPr>
                <w:noProof/>
                <w:webHidden/>
              </w:rPr>
              <w:t>6</w:t>
            </w:r>
            <w:r w:rsidR="00EF6F8A" w:rsidRPr="00F10659">
              <w:rPr>
                <w:noProof/>
                <w:webHidden/>
              </w:rPr>
              <w:fldChar w:fldCharType="end"/>
            </w:r>
          </w:hyperlink>
        </w:p>
        <w:p w14:paraId="0ED32A57" w14:textId="2804E414" w:rsidR="00EF6F8A" w:rsidRPr="00F10659" w:rsidRDefault="00000000">
          <w:pPr>
            <w:pStyle w:val="TOC1"/>
            <w:rPr>
              <w:rFonts w:asciiTheme="minorHAnsi" w:eastAsiaTheme="minorEastAsia" w:hAnsiTheme="minorHAnsi"/>
              <w:noProof/>
              <w:sz w:val="22"/>
            </w:rPr>
          </w:pPr>
          <w:hyperlink w:anchor="_Toc508206459" w:history="1">
            <w:r w:rsidR="00EF6F8A" w:rsidRPr="00F10659">
              <w:rPr>
                <w:rStyle w:val="Hyperlink"/>
                <w:noProof/>
              </w:rPr>
              <w:t>3</w:t>
            </w:r>
            <w:r w:rsidR="00EF6F8A" w:rsidRPr="00F10659">
              <w:rPr>
                <w:rFonts w:asciiTheme="minorHAnsi" w:eastAsiaTheme="minorEastAsia" w:hAnsiTheme="minorHAnsi"/>
                <w:noProof/>
                <w:sz w:val="22"/>
              </w:rPr>
              <w:tab/>
            </w:r>
            <w:r w:rsidR="00EF6F8A" w:rsidRPr="00F10659">
              <w:rPr>
                <w:rStyle w:val="Hyperlink"/>
                <w:noProof/>
              </w:rPr>
              <w:t>Service Group Analysis and Opportunities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_Toc508206459 \h </w:instrText>
            </w:r>
            <w:r w:rsidR="00EF6F8A" w:rsidRPr="00F10659">
              <w:rPr>
                <w:noProof/>
                <w:webHidden/>
              </w:rPr>
            </w:r>
            <w:r w:rsidR="00EF6F8A" w:rsidRPr="00F10659">
              <w:rPr>
                <w:noProof/>
                <w:webHidden/>
              </w:rPr>
              <w:fldChar w:fldCharType="separate"/>
            </w:r>
            <w:r w:rsidR="00FA0558" w:rsidRPr="00F10659">
              <w:rPr>
                <w:noProof/>
                <w:webHidden/>
              </w:rPr>
              <w:t>6</w:t>
            </w:r>
            <w:r w:rsidR="00EF6F8A" w:rsidRPr="00F10659">
              <w:rPr>
                <w:noProof/>
                <w:webHidden/>
              </w:rPr>
              <w:fldChar w:fldCharType="end"/>
            </w:r>
          </w:hyperlink>
        </w:p>
        <w:p w14:paraId="560BFF3B" w14:textId="6D5F000C" w:rsidR="00EF6F8A" w:rsidRPr="00F10659" w:rsidRDefault="00000000">
          <w:pPr>
            <w:pStyle w:val="TOC2"/>
            <w:rPr>
              <w:rFonts w:asciiTheme="minorHAnsi" w:eastAsiaTheme="minorEastAsia" w:hAnsiTheme="minorHAnsi"/>
              <w:noProof/>
              <w:sz w:val="22"/>
            </w:rPr>
          </w:pPr>
          <w:hyperlink w:anchor="_Toc508206460" w:history="1">
            <w:r w:rsidR="00EF6F8A" w:rsidRPr="00F10659">
              <w:rPr>
                <w:rStyle w:val="Hyperlink"/>
                <w:rFonts w:eastAsia="Times New Roman"/>
                <w:noProof/>
              </w:rPr>
              <w:t>3.1</w:t>
            </w:r>
            <w:r w:rsidR="00EF6F8A" w:rsidRPr="00F10659">
              <w:rPr>
                <w:rFonts w:asciiTheme="minorHAnsi" w:eastAsiaTheme="minorEastAsia" w:hAnsiTheme="minorHAnsi"/>
                <w:noProof/>
                <w:sz w:val="22"/>
              </w:rPr>
              <w:tab/>
            </w:r>
            <w:r w:rsidR="00EF6F8A" w:rsidRPr="00F10659">
              <w:rPr>
                <w:rStyle w:val="Hyperlink"/>
                <w:rFonts w:eastAsia="Times New Roman"/>
                <w:noProof/>
              </w:rPr>
              <w:t>Service Group Needs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_Toc508206460 \h </w:instrText>
            </w:r>
            <w:r w:rsidR="00EF6F8A" w:rsidRPr="00F10659">
              <w:rPr>
                <w:noProof/>
                <w:webHidden/>
              </w:rPr>
            </w:r>
            <w:r w:rsidR="00EF6F8A" w:rsidRPr="00F10659">
              <w:rPr>
                <w:noProof/>
                <w:webHidden/>
              </w:rPr>
              <w:fldChar w:fldCharType="separate"/>
            </w:r>
            <w:r w:rsidR="00FA0558" w:rsidRPr="00F10659">
              <w:rPr>
                <w:noProof/>
                <w:webHidden/>
              </w:rPr>
              <w:t>7</w:t>
            </w:r>
            <w:r w:rsidR="00EF6F8A" w:rsidRPr="00F10659">
              <w:rPr>
                <w:noProof/>
                <w:webHidden/>
              </w:rPr>
              <w:fldChar w:fldCharType="end"/>
            </w:r>
          </w:hyperlink>
        </w:p>
        <w:p w14:paraId="254B5A0B" w14:textId="347F27C9" w:rsidR="00EF6F8A" w:rsidRPr="00F10659" w:rsidRDefault="00000000">
          <w:pPr>
            <w:pStyle w:val="TOC2"/>
            <w:rPr>
              <w:rFonts w:asciiTheme="minorHAnsi" w:eastAsiaTheme="minorEastAsia" w:hAnsiTheme="minorHAnsi"/>
              <w:noProof/>
              <w:sz w:val="22"/>
            </w:rPr>
          </w:pPr>
          <w:hyperlink w:anchor="_Toc508206461" w:history="1">
            <w:r w:rsidR="00EF6F8A" w:rsidRPr="00F10659">
              <w:rPr>
                <w:rStyle w:val="Hyperlink"/>
                <w:rFonts w:eastAsia="Times New Roman"/>
                <w:noProof/>
              </w:rPr>
              <w:t>3.2</w:t>
            </w:r>
            <w:r w:rsidR="00EF6F8A" w:rsidRPr="00F10659">
              <w:rPr>
                <w:rFonts w:asciiTheme="minorHAnsi" w:eastAsiaTheme="minorEastAsia" w:hAnsiTheme="minorHAnsi"/>
                <w:noProof/>
                <w:sz w:val="22"/>
              </w:rPr>
              <w:tab/>
            </w:r>
            <w:r w:rsidR="00C97FAD">
              <w:rPr>
                <w:rStyle w:val="Hyperlink"/>
                <w:rFonts w:eastAsia="Times New Roman"/>
                <w:noProof/>
              </w:rPr>
              <w:t>Utilities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_Toc508206461 \h </w:instrText>
            </w:r>
            <w:r w:rsidR="00EF6F8A" w:rsidRPr="00F10659">
              <w:rPr>
                <w:noProof/>
                <w:webHidden/>
              </w:rPr>
            </w:r>
            <w:r w:rsidR="00EF6F8A" w:rsidRPr="00F10659">
              <w:rPr>
                <w:noProof/>
                <w:webHidden/>
              </w:rPr>
              <w:fldChar w:fldCharType="separate"/>
            </w:r>
            <w:r w:rsidR="00FA0558" w:rsidRPr="00F10659">
              <w:rPr>
                <w:noProof/>
                <w:webHidden/>
              </w:rPr>
              <w:t>7</w:t>
            </w:r>
            <w:r w:rsidR="00EF6F8A" w:rsidRPr="00F10659">
              <w:rPr>
                <w:noProof/>
                <w:webHidden/>
              </w:rPr>
              <w:fldChar w:fldCharType="end"/>
            </w:r>
          </w:hyperlink>
        </w:p>
        <w:p w14:paraId="56CA2924" w14:textId="084ED9C4" w:rsidR="00EF6F8A" w:rsidRPr="00F10659" w:rsidRDefault="00000000">
          <w:pPr>
            <w:pStyle w:val="TOC2"/>
            <w:rPr>
              <w:rFonts w:asciiTheme="minorHAnsi" w:eastAsiaTheme="minorEastAsia" w:hAnsiTheme="minorHAnsi"/>
              <w:noProof/>
              <w:sz w:val="22"/>
            </w:rPr>
          </w:pPr>
          <w:hyperlink w:anchor="_Toc508206462" w:history="1">
            <w:r w:rsidR="00EF6F8A" w:rsidRPr="00F10659">
              <w:rPr>
                <w:rStyle w:val="Hyperlink"/>
                <w:rFonts w:eastAsia="Times New Roman"/>
                <w:noProof/>
              </w:rPr>
              <w:t>3.3</w:t>
            </w:r>
            <w:r w:rsidR="00EF6F8A" w:rsidRPr="00F10659">
              <w:rPr>
                <w:rFonts w:asciiTheme="minorHAnsi" w:eastAsiaTheme="minorEastAsia" w:hAnsiTheme="minorHAnsi"/>
                <w:noProof/>
                <w:sz w:val="22"/>
              </w:rPr>
              <w:tab/>
            </w:r>
            <w:r w:rsidR="00C97FAD">
              <w:rPr>
                <w:rStyle w:val="Hyperlink"/>
                <w:rFonts w:eastAsia="Times New Roman"/>
                <w:noProof/>
              </w:rPr>
              <w:t>Young Professionals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_Toc508206462 \h </w:instrText>
            </w:r>
            <w:r w:rsidR="00EF6F8A" w:rsidRPr="00F10659">
              <w:rPr>
                <w:noProof/>
                <w:webHidden/>
              </w:rPr>
            </w:r>
            <w:r w:rsidR="00EF6F8A" w:rsidRPr="00F10659">
              <w:rPr>
                <w:noProof/>
                <w:webHidden/>
              </w:rPr>
              <w:fldChar w:fldCharType="separate"/>
            </w:r>
            <w:r w:rsidR="00FA0558" w:rsidRPr="00F10659">
              <w:rPr>
                <w:noProof/>
                <w:webHidden/>
              </w:rPr>
              <w:t>8</w:t>
            </w:r>
            <w:r w:rsidR="00EF6F8A" w:rsidRPr="00F10659">
              <w:rPr>
                <w:noProof/>
                <w:webHidden/>
              </w:rPr>
              <w:fldChar w:fldCharType="end"/>
            </w:r>
          </w:hyperlink>
        </w:p>
        <w:p w14:paraId="24993F6B" w14:textId="7B2F7680" w:rsidR="00EF6F8A" w:rsidRPr="00F10659" w:rsidRDefault="00000000">
          <w:pPr>
            <w:pStyle w:val="TOC2"/>
            <w:rPr>
              <w:rFonts w:asciiTheme="minorHAnsi" w:eastAsiaTheme="minorEastAsia" w:hAnsiTheme="minorHAnsi"/>
              <w:noProof/>
              <w:sz w:val="22"/>
            </w:rPr>
          </w:pPr>
          <w:hyperlink w:anchor="_Toc508206463" w:history="1">
            <w:r w:rsidR="00EF6F8A" w:rsidRPr="00F10659">
              <w:rPr>
                <w:rStyle w:val="Hyperlink"/>
                <w:rFonts w:eastAsia="Times New Roman"/>
                <w:noProof/>
              </w:rPr>
              <w:t>3.4</w:t>
            </w:r>
            <w:r w:rsidR="00EF6F8A" w:rsidRPr="00F10659">
              <w:rPr>
                <w:rFonts w:asciiTheme="minorHAnsi" w:eastAsiaTheme="minorEastAsia" w:hAnsiTheme="minorHAnsi"/>
                <w:noProof/>
                <w:sz w:val="22"/>
              </w:rPr>
              <w:tab/>
            </w:r>
            <w:r w:rsidR="00EF6F8A" w:rsidRPr="00F10659">
              <w:rPr>
                <w:rStyle w:val="Hyperlink"/>
                <w:rFonts w:eastAsia="Times New Roman"/>
                <w:noProof/>
              </w:rPr>
              <w:t xml:space="preserve">Member </w:t>
            </w:r>
            <w:r w:rsidR="00C97FAD">
              <w:rPr>
                <w:rStyle w:val="Hyperlink"/>
                <w:rFonts w:eastAsia="Times New Roman"/>
                <w:noProof/>
              </w:rPr>
              <w:t>Associations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_Toc508206463 \h </w:instrText>
            </w:r>
            <w:r w:rsidR="00EF6F8A" w:rsidRPr="00F10659">
              <w:rPr>
                <w:noProof/>
                <w:webHidden/>
              </w:rPr>
            </w:r>
            <w:r w:rsidR="00EF6F8A" w:rsidRPr="00F10659">
              <w:rPr>
                <w:noProof/>
                <w:webHidden/>
              </w:rPr>
              <w:fldChar w:fldCharType="separate"/>
            </w:r>
            <w:r w:rsidR="00FA0558" w:rsidRPr="00F10659">
              <w:rPr>
                <w:noProof/>
                <w:webHidden/>
              </w:rPr>
              <w:t>9</w:t>
            </w:r>
            <w:r w:rsidR="00EF6F8A" w:rsidRPr="00F10659">
              <w:rPr>
                <w:noProof/>
                <w:webHidden/>
              </w:rPr>
              <w:fldChar w:fldCharType="end"/>
            </w:r>
          </w:hyperlink>
        </w:p>
        <w:p w14:paraId="2622B095" w14:textId="0BFCC72D" w:rsidR="00EF6F8A" w:rsidRPr="00F10659" w:rsidRDefault="00000000">
          <w:pPr>
            <w:pStyle w:val="TOC1"/>
            <w:rPr>
              <w:rFonts w:asciiTheme="minorHAnsi" w:eastAsiaTheme="minorEastAsia" w:hAnsiTheme="minorHAnsi"/>
              <w:noProof/>
              <w:sz w:val="22"/>
            </w:rPr>
          </w:pPr>
          <w:hyperlink w:anchor="_Toc508206464" w:history="1">
            <w:r w:rsidR="00EF6F8A" w:rsidRPr="00F10659">
              <w:rPr>
                <w:rStyle w:val="Hyperlink"/>
                <w:noProof/>
              </w:rPr>
              <w:t>4</w:t>
            </w:r>
            <w:r w:rsidR="00EF6F8A" w:rsidRPr="00F10659">
              <w:rPr>
                <w:rFonts w:asciiTheme="minorHAnsi" w:eastAsiaTheme="minorEastAsia" w:hAnsiTheme="minorHAnsi"/>
                <w:noProof/>
                <w:sz w:val="22"/>
              </w:rPr>
              <w:tab/>
            </w:r>
            <w:r w:rsidR="00EF6F8A" w:rsidRPr="00F10659">
              <w:rPr>
                <w:rStyle w:val="Hyperlink"/>
                <w:noProof/>
              </w:rPr>
              <w:t>Collaboration Analysis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_Toc508206464 \h </w:instrText>
            </w:r>
            <w:r w:rsidR="00EF6F8A" w:rsidRPr="00F10659">
              <w:rPr>
                <w:noProof/>
                <w:webHidden/>
              </w:rPr>
            </w:r>
            <w:r w:rsidR="00EF6F8A" w:rsidRPr="00F10659">
              <w:rPr>
                <w:noProof/>
                <w:webHidden/>
              </w:rPr>
              <w:fldChar w:fldCharType="separate"/>
            </w:r>
            <w:r w:rsidR="00FA0558" w:rsidRPr="00F10659">
              <w:rPr>
                <w:noProof/>
                <w:webHidden/>
              </w:rPr>
              <w:t>9</w:t>
            </w:r>
            <w:r w:rsidR="00EF6F8A" w:rsidRPr="00F10659">
              <w:rPr>
                <w:noProof/>
                <w:webHidden/>
              </w:rPr>
              <w:fldChar w:fldCharType="end"/>
            </w:r>
          </w:hyperlink>
        </w:p>
        <w:p w14:paraId="1BDD0D43" w14:textId="57CA00C7" w:rsidR="00EF6F8A" w:rsidRPr="00F10659" w:rsidRDefault="00000000">
          <w:pPr>
            <w:pStyle w:val="TOC2"/>
            <w:rPr>
              <w:rFonts w:asciiTheme="minorHAnsi" w:eastAsiaTheme="minorEastAsia" w:hAnsiTheme="minorHAnsi"/>
              <w:noProof/>
              <w:sz w:val="22"/>
            </w:rPr>
          </w:pPr>
          <w:hyperlink w:anchor="_Toc508206465" w:history="1">
            <w:r w:rsidR="00EF6F8A" w:rsidRPr="00F10659">
              <w:rPr>
                <w:rStyle w:val="Hyperlink"/>
                <w:noProof/>
              </w:rPr>
              <w:t>4.1</w:t>
            </w:r>
            <w:r w:rsidR="00EF6F8A" w:rsidRPr="00F10659">
              <w:rPr>
                <w:rFonts w:asciiTheme="minorHAnsi" w:eastAsiaTheme="minorEastAsia" w:hAnsiTheme="minorHAnsi"/>
                <w:noProof/>
                <w:sz w:val="22"/>
              </w:rPr>
              <w:tab/>
            </w:r>
            <w:r w:rsidR="00EF6F8A" w:rsidRPr="00F10659">
              <w:rPr>
                <w:rStyle w:val="Hyperlink"/>
                <w:noProof/>
              </w:rPr>
              <w:t>Internal Partners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_Toc508206465 \h </w:instrText>
            </w:r>
            <w:r w:rsidR="00EF6F8A" w:rsidRPr="00F10659">
              <w:rPr>
                <w:noProof/>
                <w:webHidden/>
              </w:rPr>
            </w:r>
            <w:r w:rsidR="00EF6F8A" w:rsidRPr="00F10659">
              <w:rPr>
                <w:noProof/>
                <w:webHidden/>
              </w:rPr>
              <w:fldChar w:fldCharType="separate"/>
            </w:r>
            <w:r w:rsidR="00FA0558" w:rsidRPr="00F10659">
              <w:rPr>
                <w:noProof/>
                <w:webHidden/>
              </w:rPr>
              <w:t>9</w:t>
            </w:r>
            <w:r w:rsidR="00EF6F8A" w:rsidRPr="00F10659">
              <w:rPr>
                <w:noProof/>
                <w:webHidden/>
              </w:rPr>
              <w:fldChar w:fldCharType="end"/>
            </w:r>
          </w:hyperlink>
        </w:p>
        <w:p w14:paraId="0A52819C" w14:textId="5F555EC8" w:rsidR="00EF6F8A" w:rsidRPr="00F10659" w:rsidRDefault="00000000">
          <w:pPr>
            <w:pStyle w:val="TOC2"/>
            <w:rPr>
              <w:rFonts w:asciiTheme="minorHAnsi" w:eastAsiaTheme="minorEastAsia" w:hAnsiTheme="minorHAnsi"/>
              <w:noProof/>
              <w:sz w:val="22"/>
            </w:rPr>
          </w:pPr>
          <w:hyperlink w:anchor="_Toc508206466" w:history="1">
            <w:r w:rsidR="00EF6F8A" w:rsidRPr="00F10659">
              <w:rPr>
                <w:rStyle w:val="Hyperlink"/>
                <w:noProof/>
              </w:rPr>
              <w:t>4.2</w:t>
            </w:r>
            <w:r w:rsidR="00EF6F8A" w:rsidRPr="00F10659">
              <w:rPr>
                <w:rFonts w:asciiTheme="minorHAnsi" w:eastAsiaTheme="minorEastAsia" w:hAnsiTheme="minorHAnsi"/>
                <w:noProof/>
                <w:sz w:val="22"/>
              </w:rPr>
              <w:tab/>
            </w:r>
            <w:r w:rsidR="00EF6F8A" w:rsidRPr="00F10659">
              <w:rPr>
                <w:rStyle w:val="Hyperlink"/>
                <w:noProof/>
              </w:rPr>
              <w:t>External Partners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_Toc508206466 \h </w:instrText>
            </w:r>
            <w:r w:rsidR="00EF6F8A" w:rsidRPr="00F10659">
              <w:rPr>
                <w:noProof/>
                <w:webHidden/>
              </w:rPr>
            </w:r>
            <w:r w:rsidR="00EF6F8A" w:rsidRPr="00F10659">
              <w:rPr>
                <w:noProof/>
                <w:webHidden/>
              </w:rPr>
              <w:fldChar w:fldCharType="separate"/>
            </w:r>
            <w:r w:rsidR="00FA0558" w:rsidRPr="00F10659">
              <w:rPr>
                <w:noProof/>
                <w:webHidden/>
              </w:rPr>
              <w:t>11</w:t>
            </w:r>
            <w:r w:rsidR="00EF6F8A" w:rsidRPr="00F10659">
              <w:rPr>
                <w:noProof/>
                <w:webHidden/>
              </w:rPr>
              <w:fldChar w:fldCharType="end"/>
            </w:r>
          </w:hyperlink>
        </w:p>
        <w:p w14:paraId="1A42EEFA" w14:textId="5724735C" w:rsidR="00EF6F8A" w:rsidRPr="00F10659" w:rsidRDefault="00000000">
          <w:pPr>
            <w:pStyle w:val="TOC2"/>
            <w:rPr>
              <w:rFonts w:asciiTheme="minorHAnsi" w:eastAsiaTheme="minorEastAsia" w:hAnsiTheme="minorHAnsi"/>
              <w:noProof/>
              <w:sz w:val="22"/>
            </w:rPr>
          </w:pPr>
          <w:hyperlink w:anchor="_Toc508206467" w:history="1">
            <w:r w:rsidR="00EF6F8A" w:rsidRPr="00F10659">
              <w:rPr>
                <w:rStyle w:val="Hyperlink"/>
                <w:noProof/>
              </w:rPr>
              <w:t>4.3</w:t>
            </w:r>
            <w:r w:rsidR="00EF6F8A" w:rsidRPr="00F10659">
              <w:rPr>
                <w:rFonts w:asciiTheme="minorHAnsi" w:eastAsiaTheme="minorEastAsia" w:hAnsiTheme="minorHAnsi"/>
                <w:noProof/>
                <w:sz w:val="22"/>
              </w:rPr>
              <w:tab/>
            </w:r>
            <w:r w:rsidR="00EF6F8A" w:rsidRPr="00F10659">
              <w:rPr>
                <w:rStyle w:val="Hyperlink"/>
                <w:noProof/>
              </w:rPr>
              <w:t>Industry Risks and Risk Mitigation</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_Toc508206467 \h </w:instrText>
            </w:r>
            <w:r w:rsidR="00EF6F8A" w:rsidRPr="00F10659">
              <w:rPr>
                <w:noProof/>
                <w:webHidden/>
              </w:rPr>
            </w:r>
            <w:r w:rsidR="00EF6F8A" w:rsidRPr="00F10659">
              <w:rPr>
                <w:noProof/>
                <w:webHidden/>
              </w:rPr>
              <w:fldChar w:fldCharType="separate"/>
            </w:r>
            <w:r w:rsidR="00FA0558" w:rsidRPr="00F10659">
              <w:rPr>
                <w:noProof/>
                <w:webHidden/>
              </w:rPr>
              <w:t>12</w:t>
            </w:r>
            <w:r w:rsidR="00EF6F8A" w:rsidRPr="00F10659">
              <w:rPr>
                <w:noProof/>
                <w:webHidden/>
              </w:rPr>
              <w:fldChar w:fldCharType="end"/>
            </w:r>
          </w:hyperlink>
        </w:p>
        <w:p w14:paraId="14D6B43B" w14:textId="0B138BA7" w:rsidR="00EF6F8A" w:rsidRPr="00F10659" w:rsidRDefault="00000000">
          <w:pPr>
            <w:pStyle w:val="TOC1"/>
            <w:rPr>
              <w:rFonts w:asciiTheme="minorHAnsi" w:eastAsiaTheme="minorEastAsia" w:hAnsiTheme="minorHAnsi"/>
              <w:noProof/>
              <w:sz w:val="22"/>
            </w:rPr>
          </w:pPr>
          <w:hyperlink w:anchor="_Toc508206468" w:history="1">
            <w:r w:rsidR="00EF6F8A" w:rsidRPr="00F10659">
              <w:rPr>
                <w:rStyle w:val="Hyperlink"/>
                <w:noProof/>
              </w:rPr>
              <w:t>5</w:t>
            </w:r>
            <w:r w:rsidR="00EF6F8A" w:rsidRPr="00F10659">
              <w:rPr>
                <w:rFonts w:asciiTheme="minorHAnsi" w:eastAsiaTheme="minorEastAsia" w:hAnsiTheme="minorHAnsi"/>
                <w:noProof/>
                <w:sz w:val="22"/>
              </w:rPr>
              <w:tab/>
            </w:r>
            <w:r w:rsidR="00EF6F8A" w:rsidRPr="00F10659">
              <w:rPr>
                <w:rStyle w:val="Hyperlink"/>
                <w:noProof/>
              </w:rPr>
              <w:t>Programs and Services: Overview of Implementation</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_Toc508206468 \h </w:instrText>
            </w:r>
            <w:r w:rsidR="00EF6F8A" w:rsidRPr="00F10659">
              <w:rPr>
                <w:noProof/>
                <w:webHidden/>
              </w:rPr>
            </w:r>
            <w:r w:rsidR="00EF6F8A" w:rsidRPr="00F10659">
              <w:rPr>
                <w:noProof/>
                <w:webHidden/>
              </w:rPr>
              <w:fldChar w:fldCharType="separate"/>
            </w:r>
            <w:r w:rsidR="00FA0558" w:rsidRPr="00F10659">
              <w:rPr>
                <w:noProof/>
                <w:webHidden/>
              </w:rPr>
              <w:t>13</w:t>
            </w:r>
            <w:r w:rsidR="00EF6F8A" w:rsidRPr="00F10659">
              <w:rPr>
                <w:noProof/>
                <w:webHidden/>
              </w:rPr>
              <w:fldChar w:fldCharType="end"/>
            </w:r>
          </w:hyperlink>
        </w:p>
        <w:p w14:paraId="0BCCF2E2" w14:textId="7E980500" w:rsidR="00EF6F8A" w:rsidRPr="00F10659" w:rsidRDefault="00000000">
          <w:pPr>
            <w:pStyle w:val="TOC2"/>
            <w:rPr>
              <w:rFonts w:asciiTheme="minorHAnsi" w:eastAsiaTheme="minorEastAsia" w:hAnsiTheme="minorHAnsi"/>
              <w:noProof/>
              <w:sz w:val="22"/>
            </w:rPr>
          </w:pPr>
          <w:hyperlink w:anchor="_Toc508206469" w:history="1">
            <w:r w:rsidR="00EF6F8A" w:rsidRPr="00F10659">
              <w:rPr>
                <w:rStyle w:val="Hyperlink"/>
                <w:noProof/>
              </w:rPr>
              <w:t>5.1</w:t>
            </w:r>
            <w:r w:rsidR="00EF6F8A" w:rsidRPr="00F10659">
              <w:rPr>
                <w:rFonts w:asciiTheme="minorHAnsi" w:eastAsiaTheme="minorEastAsia" w:hAnsiTheme="minorHAnsi"/>
                <w:noProof/>
                <w:sz w:val="22"/>
              </w:rPr>
              <w:tab/>
            </w:r>
            <w:r w:rsidR="000F1D36" w:rsidRPr="000F1D36">
              <w:rPr>
                <w:rStyle w:val="Hyperlink"/>
                <w:noProof/>
              </w:rPr>
              <w:t>Community</w:t>
            </w:r>
            <w:r w:rsidR="000F1D36" w:rsidRPr="000F1D36" w:rsidDel="000F1D36">
              <w:rPr>
                <w:rStyle w:val="Hyperlink"/>
                <w:noProof/>
              </w:rPr>
              <w:t xml:space="preserve"> </w:t>
            </w:r>
            <w:r w:rsidR="00EF6F8A" w:rsidRPr="00F10659">
              <w:rPr>
                <w:rStyle w:val="Hyperlink"/>
                <w:noProof/>
              </w:rPr>
              <w:t>Activities and Products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_Toc508206469 \h </w:instrText>
            </w:r>
            <w:r w:rsidR="00EF6F8A" w:rsidRPr="00F10659">
              <w:rPr>
                <w:noProof/>
                <w:webHidden/>
              </w:rPr>
            </w:r>
            <w:r w:rsidR="00EF6F8A" w:rsidRPr="00F10659">
              <w:rPr>
                <w:noProof/>
                <w:webHidden/>
              </w:rPr>
              <w:fldChar w:fldCharType="separate"/>
            </w:r>
            <w:r w:rsidR="00FA0558" w:rsidRPr="00F10659">
              <w:rPr>
                <w:noProof/>
                <w:webHidden/>
              </w:rPr>
              <w:t>13</w:t>
            </w:r>
            <w:r w:rsidR="00EF6F8A" w:rsidRPr="00F10659">
              <w:rPr>
                <w:noProof/>
                <w:webHidden/>
              </w:rPr>
              <w:fldChar w:fldCharType="end"/>
            </w:r>
          </w:hyperlink>
        </w:p>
        <w:p w14:paraId="508E8B76" w14:textId="0AF3C57C" w:rsidR="00EF6F8A" w:rsidRPr="00F10659" w:rsidRDefault="00000000">
          <w:pPr>
            <w:pStyle w:val="TOC2"/>
            <w:rPr>
              <w:rFonts w:asciiTheme="minorHAnsi" w:eastAsiaTheme="minorEastAsia" w:hAnsiTheme="minorHAnsi"/>
              <w:noProof/>
              <w:sz w:val="22"/>
            </w:rPr>
          </w:pPr>
          <w:hyperlink w:anchor="_Toc508206470" w:history="1">
            <w:r w:rsidR="00EF6F8A" w:rsidRPr="00F10659">
              <w:rPr>
                <w:rStyle w:val="Hyperlink"/>
                <w:noProof/>
              </w:rPr>
              <w:t>5.2</w:t>
            </w:r>
            <w:r w:rsidR="00EF6F8A" w:rsidRPr="00F10659">
              <w:rPr>
                <w:rFonts w:asciiTheme="minorHAnsi" w:eastAsiaTheme="minorEastAsia" w:hAnsiTheme="minorHAnsi"/>
                <w:noProof/>
                <w:sz w:val="22"/>
              </w:rPr>
              <w:tab/>
            </w:r>
            <w:r w:rsidR="000F1D36" w:rsidRPr="000F1D36">
              <w:rPr>
                <w:rStyle w:val="Hyperlink"/>
                <w:noProof/>
              </w:rPr>
              <w:t>Community</w:t>
            </w:r>
            <w:r w:rsidR="000F1D36" w:rsidRPr="000F1D36" w:rsidDel="000F1D36">
              <w:rPr>
                <w:rStyle w:val="Hyperlink"/>
                <w:noProof/>
              </w:rPr>
              <w:t xml:space="preserve"> </w:t>
            </w:r>
            <w:r w:rsidR="00EF6F8A" w:rsidRPr="00F10659">
              <w:rPr>
                <w:rStyle w:val="Hyperlink"/>
                <w:noProof/>
              </w:rPr>
              <w:t>Services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_Toc508206470 \h </w:instrText>
            </w:r>
            <w:r w:rsidR="00EF6F8A" w:rsidRPr="00F10659">
              <w:rPr>
                <w:noProof/>
                <w:webHidden/>
              </w:rPr>
            </w:r>
            <w:r w:rsidR="00EF6F8A" w:rsidRPr="00F10659">
              <w:rPr>
                <w:noProof/>
                <w:webHidden/>
              </w:rPr>
              <w:fldChar w:fldCharType="separate"/>
            </w:r>
            <w:r w:rsidR="00FA0558" w:rsidRPr="00F10659">
              <w:rPr>
                <w:noProof/>
                <w:webHidden/>
              </w:rPr>
              <w:t>13</w:t>
            </w:r>
            <w:r w:rsidR="00EF6F8A" w:rsidRPr="00F10659">
              <w:rPr>
                <w:noProof/>
                <w:webHidden/>
              </w:rPr>
              <w:fldChar w:fldCharType="end"/>
            </w:r>
          </w:hyperlink>
        </w:p>
        <w:p w14:paraId="07891306" w14:textId="54A77CFB" w:rsidR="00EF6F8A" w:rsidRPr="00F10659" w:rsidRDefault="00000000">
          <w:pPr>
            <w:pStyle w:val="TOC2"/>
            <w:rPr>
              <w:rFonts w:asciiTheme="minorHAnsi" w:eastAsiaTheme="minorEastAsia" w:hAnsiTheme="minorHAnsi"/>
              <w:noProof/>
              <w:sz w:val="22"/>
            </w:rPr>
          </w:pPr>
          <w:hyperlink w:anchor="_Toc508206471" w:history="1">
            <w:r w:rsidR="00EF6F8A" w:rsidRPr="00F10659">
              <w:rPr>
                <w:rStyle w:val="Hyperlink"/>
                <w:noProof/>
              </w:rPr>
              <w:t>5.3</w:t>
            </w:r>
            <w:r w:rsidR="00EF6F8A" w:rsidRPr="00F10659">
              <w:rPr>
                <w:rFonts w:asciiTheme="minorHAnsi" w:eastAsiaTheme="minorEastAsia" w:hAnsiTheme="minorHAnsi"/>
                <w:noProof/>
                <w:sz w:val="22"/>
              </w:rPr>
              <w:tab/>
            </w:r>
            <w:r w:rsidR="00EF6F8A" w:rsidRPr="00F10659">
              <w:rPr>
                <w:rStyle w:val="Hyperlink"/>
                <w:noProof/>
              </w:rPr>
              <w:t>MA Involvement / Interaction</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_Toc508206471 \h </w:instrText>
            </w:r>
            <w:r w:rsidR="00EF6F8A" w:rsidRPr="00F10659">
              <w:rPr>
                <w:noProof/>
                <w:webHidden/>
              </w:rPr>
            </w:r>
            <w:r w:rsidR="00EF6F8A" w:rsidRPr="00F10659">
              <w:rPr>
                <w:noProof/>
                <w:webHidden/>
              </w:rPr>
              <w:fldChar w:fldCharType="separate"/>
            </w:r>
            <w:r w:rsidR="00FA0558" w:rsidRPr="00F10659">
              <w:rPr>
                <w:noProof/>
                <w:webHidden/>
              </w:rPr>
              <w:t>14</w:t>
            </w:r>
            <w:r w:rsidR="00EF6F8A" w:rsidRPr="00F10659">
              <w:rPr>
                <w:noProof/>
                <w:webHidden/>
              </w:rPr>
              <w:fldChar w:fldCharType="end"/>
            </w:r>
          </w:hyperlink>
        </w:p>
        <w:p w14:paraId="30AB88E6" w14:textId="0037E1B7" w:rsidR="00EF6F8A" w:rsidRPr="00F10659" w:rsidRDefault="00000000">
          <w:pPr>
            <w:pStyle w:val="TOC2"/>
            <w:rPr>
              <w:rFonts w:asciiTheme="minorHAnsi" w:eastAsiaTheme="minorEastAsia" w:hAnsiTheme="minorHAnsi"/>
              <w:noProof/>
              <w:sz w:val="22"/>
            </w:rPr>
          </w:pPr>
          <w:hyperlink w:anchor="_Toc508206472" w:history="1">
            <w:r w:rsidR="00EF6F8A" w:rsidRPr="00F10659">
              <w:rPr>
                <w:rStyle w:val="Hyperlink"/>
                <w:noProof/>
              </w:rPr>
              <w:t>5.4</w:t>
            </w:r>
            <w:r w:rsidR="00EF6F8A" w:rsidRPr="00F10659">
              <w:rPr>
                <w:rFonts w:asciiTheme="minorHAnsi" w:eastAsiaTheme="minorEastAsia" w:hAnsiTheme="minorHAnsi"/>
                <w:noProof/>
                <w:sz w:val="22"/>
              </w:rPr>
              <w:tab/>
            </w:r>
            <w:r w:rsidR="000F1D36" w:rsidRPr="000F1D36">
              <w:rPr>
                <w:rStyle w:val="Hyperlink"/>
                <w:noProof/>
              </w:rPr>
              <w:t>Community</w:t>
            </w:r>
            <w:r w:rsidR="000F1D36" w:rsidRPr="000F1D36" w:rsidDel="000F1D36">
              <w:rPr>
                <w:rStyle w:val="Hyperlink"/>
                <w:noProof/>
              </w:rPr>
              <w:t xml:space="preserve"> </w:t>
            </w:r>
            <w:r w:rsidR="00EF6F8A" w:rsidRPr="00F10659">
              <w:rPr>
                <w:rStyle w:val="Hyperlink"/>
                <w:noProof/>
              </w:rPr>
              <w:t>Member Engagement</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_Toc508206472 \h </w:instrText>
            </w:r>
            <w:r w:rsidR="00EF6F8A" w:rsidRPr="00F10659">
              <w:rPr>
                <w:noProof/>
                <w:webHidden/>
              </w:rPr>
            </w:r>
            <w:r w:rsidR="00EF6F8A" w:rsidRPr="00F10659">
              <w:rPr>
                <w:noProof/>
                <w:webHidden/>
              </w:rPr>
              <w:fldChar w:fldCharType="separate"/>
            </w:r>
            <w:r w:rsidR="00FA0558" w:rsidRPr="00F10659">
              <w:rPr>
                <w:noProof/>
                <w:webHidden/>
              </w:rPr>
              <w:t>14</w:t>
            </w:r>
            <w:r w:rsidR="00EF6F8A" w:rsidRPr="00F10659">
              <w:rPr>
                <w:noProof/>
                <w:webHidden/>
              </w:rPr>
              <w:fldChar w:fldCharType="end"/>
            </w:r>
          </w:hyperlink>
        </w:p>
        <w:p w14:paraId="3FAFB07A" w14:textId="41979316" w:rsidR="00EF6F8A" w:rsidRPr="00F10659" w:rsidRDefault="00000000">
          <w:pPr>
            <w:pStyle w:val="TOC1"/>
            <w:rPr>
              <w:rFonts w:asciiTheme="minorHAnsi" w:eastAsiaTheme="minorEastAsia" w:hAnsiTheme="minorHAnsi"/>
              <w:noProof/>
              <w:sz w:val="22"/>
            </w:rPr>
          </w:pPr>
          <w:hyperlink w:anchor="_Toc508206473" w:history="1">
            <w:r w:rsidR="00EF6F8A" w:rsidRPr="00F10659">
              <w:rPr>
                <w:rStyle w:val="Hyperlink"/>
                <w:noProof/>
              </w:rPr>
              <w:t>6</w:t>
            </w:r>
            <w:r w:rsidR="00EF6F8A" w:rsidRPr="00F10659">
              <w:rPr>
                <w:rFonts w:asciiTheme="minorHAnsi" w:eastAsiaTheme="minorEastAsia" w:hAnsiTheme="minorHAnsi"/>
                <w:noProof/>
                <w:sz w:val="22"/>
              </w:rPr>
              <w:tab/>
            </w:r>
            <w:r w:rsidR="00EF6F8A" w:rsidRPr="00F10659">
              <w:rPr>
                <w:rStyle w:val="Hyperlink"/>
                <w:noProof/>
              </w:rPr>
              <w:t>Marketing Plan</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_Toc508206473 \h </w:instrText>
            </w:r>
            <w:r w:rsidR="00EF6F8A" w:rsidRPr="00F10659">
              <w:rPr>
                <w:noProof/>
                <w:webHidden/>
              </w:rPr>
            </w:r>
            <w:r w:rsidR="00EF6F8A" w:rsidRPr="00F10659">
              <w:rPr>
                <w:noProof/>
                <w:webHidden/>
              </w:rPr>
              <w:fldChar w:fldCharType="separate"/>
            </w:r>
            <w:r w:rsidR="00FA0558" w:rsidRPr="00F10659">
              <w:rPr>
                <w:noProof/>
                <w:webHidden/>
              </w:rPr>
              <w:t>15</w:t>
            </w:r>
            <w:r w:rsidR="00EF6F8A" w:rsidRPr="00F10659">
              <w:rPr>
                <w:noProof/>
                <w:webHidden/>
              </w:rPr>
              <w:fldChar w:fldCharType="end"/>
            </w:r>
          </w:hyperlink>
        </w:p>
        <w:p w14:paraId="521218C1" w14:textId="6AB8518C" w:rsidR="00EF6F8A" w:rsidRPr="00F10659" w:rsidRDefault="00000000">
          <w:pPr>
            <w:pStyle w:val="TOC2"/>
            <w:rPr>
              <w:rFonts w:asciiTheme="minorHAnsi" w:eastAsiaTheme="minorEastAsia" w:hAnsiTheme="minorHAnsi"/>
              <w:noProof/>
              <w:sz w:val="22"/>
            </w:rPr>
          </w:pPr>
          <w:hyperlink w:anchor="_Toc508206474" w:history="1">
            <w:r w:rsidR="00EF6F8A" w:rsidRPr="00F10659">
              <w:rPr>
                <w:rStyle w:val="Hyperlink"/>
                <w:rFonts w:eastAsia="Times New Roman"/>
                <w:noProof/>
              </w:rPr>
              <w:t>6.1</w:t>
            </w:r>
            <w:r w:rsidR="00EF6F8A" w:rsidRPr="00F10659">
              <w:rPr>
                <w:rFonts w:asciiTheme="minorHAnsi" w:eastAsiaTheme="minorEastAsia" w:hAnsiTheme="minorHAnsi"/>
                <w:noProof/>
                <w:sz w:val="22"/>
              </w:rPr>
              <w:tab/>
            </w:r>
            <w:r w:rsidR="00EF6F8A" w:rsidRPr="00F10659">
              <w:rPr>
                <w:rStyle w:val="Hyperlink"/>
                <w:rFonts w:eastAsia="Times New Roman"/>
                <w:noProof/>
              </w:rPr>
              <w:t>Market Opportunities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_Toc508206474 \h </w:instrText>
            </w:r>
            <w:r w:rsidR="00EF6F8A" w:rsidRPr="00F10659">
              <w:rPr>
                <w:noProof/>
                <w:webHidden/>
              </w:rPr>
            </w:r>
            <w:r w:rsidR="00EF6F8A" w:rsidRPr="00F10659">
              <w:rPr>
                <w:noProof/>
                <w:webHidden/>
              </w:rPr>
              <w:fldChar w:fldCharType="separate"/>
            </w:r>
            <w:r w:rsidR="00FA0558" w:rsidRPr="00F10659">
              <w:rPr>
                <w:noProof/>
                <w:webHidden/>
              </w:rPr>
              <w:t>15</w:t>
            </w:r>
            <w:r w:rsidR="00EF6F8A" w:rsidRPr="00F10659">
              <w:rPr>
                <w:noProof/>
                <w:webHidden/>
              </w:rPr>
              <w:fldChar w:fldCharType="end"/>
            </w:r>
          </w:hyperlink>
        </w:p>
        <w:p w14:paraId="1B4C7530" w14:textId="4DC98F85" w:rsidR="00EF6F8A" w:rsidRPr="00F10659" w:rsidRDefault="00000000">
          <w:pPr>
            <w:pStyle w:val="TOC2"/>
            <w:rPr>
              <w:rFonts w:asciiTheme="minorHAnsi" w:eastAsiaTheme="minorEastAsia" w:hAnsiTheme="minorHAnsi"/>
              <w:noProof/>
              <w:sz w:val="22"/>
            </w:rPr>
          </w:pPr>
          <w:hyperlink w:anchor="_Toc508206475" w:history="1">
            <w:r w:rsidR="00EF6F8A" w:rsidRPr="00F10659">
              <w:rPr>
                <w:rStyle w:val="Hyperlink"/>
                <w:rFonts w:eastAsia="Times New Roman"/>
                <w:noProof/>
              </w:rPr>
              <w:t>6.2</w:t>
            </w:r>
            <w:r w:rsidR="00EF6F8A" w:rsidRPr="00F10659">
              <w:rPr>
                <w:rFonts w:asciiTheme="minorHAnsi" w:eastAsiaTheme="minorEastAsia" w:hAnsiTheme="minorHAnsi"/>
                <w:noProof/>
                <w:sz w:val="22"/>
              </w:rPr>
              <w:tab/>
            </w:r>
            <w:r w:rsidR="00EF6F8A" w:rsidRPr="00F10659">
              <w:rPr>
                <w:rStyle w:val="Hyperlink"/>
                <w:rFonts w:eastAsia="Times New Roman"/>
                <w:noProof/>
              </w:rPr>
              <w:t>Alternative Format for Current Products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_Toc508206475 \h </w:instrText>
            </w:r>
            <w:r w:rsidR="00EF6F8A" w:rsidRPr="00F10659">
              <w:rPr>
                <w:noProof/>
                <w:webHidden/>
              </w:rPr>
            </w:r>
            <w:r w:rsidR="00EF6F8A" w:rsidRPr="00F10659">
              <w:rPr>
                <w:noProof/>
                <w:webHidden/>
              </w:rPr>
              <w:fldChar w:fldCharType="separate"/>
            </w:r>
            <w:r w:rsidR="00FA0558" w:rsidRPr="00F10659">
              <w:rPr>
                <w:noProof/>
                <w:webHidden/>
              </w:rPr>
              <w:t>15</w:t>
            </w:r>
            <w:r w:rsidR="00EF6F8A" w:rsidRPr="00F10659">
              <w:rPr>
                <w:noProof/>
                <w:webHidden/>
              </w:rPr>
              <w:fldChar w:fldCharType="end"/>
            </w:r>
          </w:hyperlink>
        </w:p>
        <w:p w14:paraId="5F387A71" w14:textId="6845EAC4" w:rsidR="00EF6F8A" w:rsidRPr="00F10659" w:rsidRDefault="00000000">
          <w:pPr>
            <w:pStyle w:val="TOC1"/>
            <w:rPr>
              <w:rFonts w:asciiTheme="minorHAnsi" w:eastAsiaTheme="minorEastAsia" w:hAnsiTheme="minorHAnsi"/>
              <w:noProof/>
              <w:sz w:val="22"/>
            </w:rPr>
          </w:pPr>
          <w:hyperlink w:anchor="_Toc508206476" w:history="1">
            <w:r w:rsidR="00EF6F8A" w:rsidRPr="00F10659">
              <w:rPr>
                <w:rStyle w:val="Hyperlink"/>
                <w:noProof/>
              </w:rPr>
              <w:t>7</w:t>
            </w:r>
            <w:r w:rsidR="00EF6F8A" w:rsidRPr="00F10659">
              <w:rPr>
                <w:rFonts w:asciiTheme="minorHAnsi" w:eastAsiaTheme="minorEastAsia" w:hAnsiTheme="minorHAnsi"/>
                <w:noProof/>
                <w:sz w:val="22"/>
              </w:rPr>
              <w:tab/>
            </w:r>
            <w:r w:rsidR="00EF6F8A" w:rsidRPr="00F10659">
              <w:rPr>
                <w:rStyle w:val="Hyperlink"/>
                <w:noProof/>
              </w:rPr>
              <w:t>Resource Needs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_Toc508206476 \h </w:instrText>
            </w:r>
            <w:r w:rsidR="00EF6F8A" w:rsidRPr="00F10659">
              <w:rPr>
                <w:noProof/>
                <w:webHidden/>
              </w:rPr>
            </w:r>
            <w:r w:rsidR="00EF6F8A" w:rsidRPr="00F10659">
              <w:rPr>
                <w:noProof/>
                <w:webHidden/>
              </w:rPr>
              <w:fldChar w:fldCharType="separate"/>
            </w:r>
            <w:r w:rsidR="00FA0558" w:rsidRPr="00F10659">
              <w:rPr>
                <w:noProof/>
                <w:webHidden/>
              </w:rPr>
              <w:t>16</w:t>
            </w:r>
            <w:r w:rsidR="00EF6F8A" w:rsidRPr="00F10659">
              <w:rPr>
                <w:noProof/>
                <w:webHidden/>
              </w:rPr>
              <w:fldChar w:fldCharType="end"/>
            </w:r>
          </w:hyperlink>
        </w:p>
        <w:p w14:paraId="14BE303F" w14:textId="5658A36B" w:rsidR="00EF6F8A" w:rsidRPr="00F10659" w:rsidRDefault="00000000">
          <w:pPr>
            <w:pStyle w:val="TOC2"/>
            <w:rPr>
              <w:rFonts w:asciiTheme="minorHAnsi" w:eastAsiaTheme="minorEastAsia" w:hAnsiTheme="minorHAnsi"/>
              <w:noProof/>
              <w:sz w:val="22"/>
            </w:rPr>
          </w:pPr>
          <w:hyperlink w:anchor="_Toc508206477" w:history="1">
            <w:r w:rsidR="00EF6F8A" w:rsidRPr="00F10659">
              <w:rPr>
                <w:rStyle w:val="Hyperlink"/>
                <w:noProof/>
              </w:rPr>
              <w:t>7.1</w:t>
            </w:r>
            <w:r w:rsidR="00EF6F8A" w:rsidRPr="00F10659">
              <w:rPr>
                <w:rFonts w:asciiTheme="minorHAnsi" w:eastAsiaTheme="minorEastAsia" w:hAnsiTheme="minorHAnsi"/>
                <w:noProof/>
                <w:sz w:val="22"/>
              </w:rPr>
              <w:tab/>
            </w:r>
            <w:r w:rsidR="00EF6F8A" w:rsidRPr="00F10659">
              <w:rPr>
                <w:rStyle w:val="Hyperlink"/>
                <w:noProof/>
              </w:rPr>
              <w:t>Financial Resources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_Toc508206477 \h </w:instrText>
            </w:r>
            <w:r w:rsidR="00EF6F8A" w:rsidRPr="00F10659">
              <w:rPr>
                <w:noProof/>
                <w:webHidden/>
              </w:rPr>
            </w:r>
            <w:r w:rsidR="00EF6F8A" w:rsidRPr="00F10659">
              <w:rPr>
                <w:noProof/>
                <w:webHidden/>
              </w:rPr>
              <w:fldChar w:fldCharType="separate"/>
            </w:r>
            <w:r w:rsidR="00FA0558" w:rsidRPr="00F10659">
              <w:rPr>
                <w:noProof/>
                <w:webHidden/>
              </w:rPr>
              <w:t>16</w:t>
            </w:r>
            <w:r w:rsidR="00EF6F8A" w:rsidRPr="00F10659">
              <w:rPr>
                <w:noProof/>
                <w:webHidden/>
              </w:rPr>
              <w:fldChar w:fldCharType="end"/>
            </w:r>
          </w:hyperlink>
        </w:p>
        <w:p w14:paraId="5F4DA9A4" w14:textId="17DEE442" w:rsidR="00EF6F8A" w:rsidRDefault="00000000">
          <w:pPr>
            <w:pStyle w:val="TOC2"/>
            <w:rPr>
              <w:rFonts w:asciiTheme="minorHAnsi" w:eastAsiaTheme="minorEastAsia" w:hAnsiTheme="minorHAnsi"/>
              <w:noProof/>
              <w:sz w:val="22"/>
            </w:rPr>
          </w:pPr>
          <w:hyperlink w:anchor="_Toc508206478" w:history="1">
            <w:r w:rsidR="00EF6F8A" w:rsidRPr="00F10659">
              <w:rPr>
                <w:rStyle w:val="Hyperlink"/>
                <w:noProof/>
              </w:rPr>
              <w:t>7.2</w:t>
            </w:r>
            <w:r w:rsidR="00EF6F8A" w:rsidRPr="00F10659">
              <w:rPr>
                <w:rFonts w:asciiTheme="minorHAnsi" w:eastAsiaTheme="minorEastAsia" w:hAnsiTheme="minorHAnsi"/>
                <w:noProof/>
                <w:sz w:val="22"/>
              </w:rPr>
              <w:tab/>
            </w:r>
            <w:r w:rsidR="00EF6F8A" w:rsidRPr="00F10659">
              <w:rPr>
                <w:rStyle w:val="Hyperlink"/>
                <w:noProof/>
              </w:rPr>
              <w:t>Staffing Resources</w:t>
            </w:r>
            <w:r w:rsidR="00EF6F8A" w:rsidRPr="00F10659">
              <w:rPr>
                <w:noProof/>
                <w:webHidden/>
              </w:rPr>
              <w:tab/>
            </w:r>
            <w:r w:rsidR="00EF6F8A" w:rsidRPr="00F10659">
              <w:rPr>
                <w:noProof/>
                <w:webHidden/>
              </w:rPr>
              <w:fldChar w:fldCharType="begin"/>
            </w:r>
            <w:r w:rsidR="00EF6F8A" w:rsidRPr="00F10659">
              <w:rPr>
                <w:noProof/>
                <w:webHidden/>
              </w:rPr>
              <w:instrText xml:space="preserve"> PAGEREF _Toc508206478 \h </w:instrText>
            </w:r>
            <w:r w:rsidR="00EF6F8A" w:rsidRPr="00F10659">
              <w:rPr>
                <w:noProof/>
                <w:webHidden/>
              </w:rPr>
            </w:r>
            <w:r w:rsidR="00EF6F8A" w:rsidRPr="00F10659">
              <w:rPr>
                <w:noProof/>
                <w:webHidden/>
              </w:rPr>
              <w:fldChar w:fldCharType="separate"/>
            </w:r>
            <w:r w:rsidR="00FA0558" w:rsidRPr="00F10659">
              <w:rPr>
                <w:noProof/>
                <w:webHidden/>
              </w:rPr>
              <w:t>16</w:t>
            </w:r>
            <w:r w:rsidR="00EF6F8A" w:rsidRPr="00F10659">
              <w:rPr>
                <w:noProof/>
                <w:webHidden/>
              </w:rPr>
              <w:fldChar w:fldCharType="end"/>
            </w:r>
          </w:hyperlink>
        </w:p>
        <w:p w14:paraId="4171E0BB" w14:textId="486E8497" w:rsidR="00EF6F8A" w:rsidRDefault="00000000">
          <w:pPr>
            <w:pStyle w:val="TOC1"/>
            <w:rPr>
              <w:rFonts w:asciiTheme="minorHAnsi" w:eastAsiaTheme="minorEastAsia" w:hAnsiTheme="minorHAnsi"/>
              <w:noProof/>
              <w:sz w:val="22"/>
            </w:rPr>
          </w:pPr>
          <w:hyperlink w:anchor="_Toc508206479" w:history="1">
            <w:r w:rsidR="00EF6F8A" w:rsidRPr="00D91CDF">
              <w:rPr>
                <w:rStyle w:val="Hyperlink"/>
                <w:noProof/>
              </w:rPr>
              <w:t>8</w:t>
            </w:r>
            <w:r w:rsidR="00EF6F8A">
              <w:rPr>
                <w:rFonts w:asciiTheme="minorHAnsi" w:eastAsiaTheme="minorEastAsia" w:hAnsiTheme="minorHAnsi"/>
                <w:noProof/>
                <w:sz w:val="22"/>
              </w:rPr>
              <w:tab/>
            </w:r>
            <w:r w:rsidR="000F1D36" w:rsidRPr="000F1D36">
              <w:rPr>
                <w:rStyle w:val="Hyperlink"/>
                <w:noProof/>
              </w:rPr>
              <w:t>Community</w:t>
            </w:r>
            <w:r w:rsidR="000F1D36" w:rsidRPr="000F1D36" w:rsidDel="000F1D36">
              <w:rPr>
                <w:rStyle w:val="Hyperlink"/>
                <w:noProof/>
              </w:rPr>
              <w:t xml:space="preserve"> </w:t>
            </w:r>
            <w:r w:rsidR="00EF6F8A" w:rsidRPr="00D91CDF">
              <w:rPr>
                <w:rStyle w:val="Hyperlink"/>
                <w:noProof/>
              </w:rPr>
              <w:t>Plan Dashboard (attached)</w:t>
            </w:r>
            <w:r w:rsidR="00EF6F8A">
              <w:rPr>
                <w:noProof/>
                <w:webHidden/>
              </w:rPr>
              <w:tab/>
            </w:r>
            <w:r w:rsidR="00EF6F8A">
              <w:rPr>
                <w:noProof/>
                <w:webHidden/>
              </w:rPr>
              <w:fldChar w:fldCharType="begin"/>
            </w:r>
            <w:r w:rsidR="00EF6F8A">
              <w:rPr>
                <w:noProof/>
                <w:webHidden/>
              </w:rPr>
              <w:instrText xml:space="preserve"> PAGEREF _Toc508206479 \h </w:instrText>
            </w:r>
            <w:r w:rsidR="00EF6F8A">
              <w:rPr>
                <w:noProof/>
                <w:webHidden/>
              </w:rPr>
            </w:r>
            <w:r w:rsidR="00EF6F8A">
              <w:rPr>
                <w:noProof/>
                <w:webHidden/>
              </w:rPr>
              <w:fldChar w:fldCharType="separate"/>
            </w:r>
            <w:r w:rsidR="00FA0558">
              <w:rPr>
                <w:noProof/>
                <w:webHidden/>
              </w:rPr>
              <w:t>17</w:t>
            </w:r>
            <w:r w:rsidR="00EF6F8A">
              <w:rPr>
                <w:noProof/>
                <w:webHidden/>
              </w:rPr>
              <w:fldChar w:fldCharType="end"/>
            </w:r>
          </w:hyperlink>
        </w:p>
        <w:p w14:paraId="4DD5CAD8" w14:textId="00B2F096" w:rsidR="009F5F7E" w:rsidRDefault="009F5F7E">
          <w:r>
            <w:rPr>
              <w:b/>
              <w:bCs/>
              <w:noProof/>
            </w:rPr>
            <w:fldChar w:fldCharType="end"/>
          </w:r>
        </w:p>
      </w:sdtContent>
    </w:sdt>
    <w:p w14:paraId="5603147F" w14:textId="01ECBED0" w:rsidR="009F5F7E" w:rsidRDefault="009F5F7E" w:rsidP="000242F3"/>
    <w:p w14:paraId="34AD013F" w14:textId="77777777" w:rsidR="0056027A" w:rsidRDefault="0056027A">
      <w:pPr>
        <w:spacing w:after="160" w:line="259" w:lineRule="auto"/>
        <w:rPr>
          <w:rFonts w:eastAsiaTheme="majorEastAsia" w:cstheme="majorBidi"/>
          <w:color w:val="2E74B5" w:themeColor="accent1" w:themeShade="BF"/>
          <w:sz w:val="28"/>
          <w:szCs w:val="32"/>
        </w:rPr>
      </w:pPr>
      <w:r>
        <w:br w:type="page"/>
      </w:r>
    </w:p>
    <w:p w14:paraId="7CFB23A8" w14:textId="2C55D63A" w:rsidR="0056343D" w:rsidRDefault="0056343D" w:rsidP="0056343D">
      <w:pPr>
        <w:pStyle w:val="Heading1"/>
      </w:pPr>
      <w:bookmarkStart w:id="0" w:name="_Toc508206456"/>
      <w:r>
        <w:lastRenderedPageBreak/>
        <w:t>Executive Summary</w:t>
      </w:r>
      <w:bookmarkEnd w:id="0"/>
    </w:p>
    <w:p w14:paraId="1FE4C241" w14:textId="04726E63" w:rsidR="00954126" w:rsidRDefault="6883CF4F" w:rsidP="00954126">
      <w:r>
        <w:t xml:space="preserve">The WEF Residuals &amp; Biosolids </w:t>
      </w:r>
      <w:r w:rsidR="000F1D36" w:rsidRPr="000F1D36">
        <w:t>Community</w:t>
      </w:r>
      <w:r w:rsidR="000F1D36" w:rsidRPr="000F1D36" w:rsidDel="000F1D36">
        <w:t xml:space="preserve"> </w:t>
      </w:r>
      <w:r>
        <w:t xml:space="preserve">seeks to educate both internal and external audiences on residuals and biosolids best practices, latest technologies, and opportunities for beneficial reuse, through the sharing of insights, experiences, and expertise. The 286-member </w:t>
      </w:r>
      <w:r w:rsidR="000F1D36" w:rsidRPr="000F1D36">
        <w:t>Community</w:t>
      </w:r>
      <w:r w:rsidR="000F1D36" w:rsidRPr="000F1D36" w:rsidDel="000F1D36">
        <w:t xml:space="preserve"> </w:t>
      </w:r>
      <w:r>
        <w:t xml:space="preserve">is comprised of utility professionals, consulting engineers, industry vendors, regulators, and others who share a common interest in the treatment and management of residuals and biosolids. Seven </w:t>
      </w:r>
      <w:r w:rsidR="000F1D36">
        <w:t xml:space="preserve">focus groups </w:t>
      </w:r>
      <w:r>
        <w:t xml:space="preserve">within the larger </w:t>
      </w:r>
      <w:r w:rsidR="000F1D36" w:rsidRPr="000F1D36">
        <w:t>Community</w:t>
      </w:r>
      <w:r w:rsidR="000F1D36" w:rsidRPr="000F1D36" w:rsidDel="000F1D36">
        <w:t xml:space="preserve"> </w:t>
      </w:r>
      <w:r>
        <w:t>deliver technical presentations, workshops, webinars, social media outreach, conference sessions and publish fact sheets and other materials to support this mission.</w:t>
      </w:r>
    </w:p>
    <w:p w14:paraId="3AF0731F" w14:textId="723CE50E" w:rsidR="00836025" w:rsidRDefault="00954126" w:rsidP="00836025">
      <w:pPr>
        <w:jc w:val="both"/>
      </w:pPr>
      <w:r w:rsidRPr="00974AEB">
        <w:t xml:space="preserve">The </w:t>
      </w:r>
      <w:r w:rsidR="000F1D36" w:rsidRPr="000F1D36">
        <w:t>Community</w:t>
      </w:r>
      <w:r w:rsidR="000F1D36" w:rsidRPr="000F1D36" w:rsidDel="000F1D36">
        <w:t xml:space="preserve"> </w:t>
      </w:r>
      <w:r w:rsidRPr="00974AEB">
        <w:t xml:space="preserve">collaborates </w:t>
      </w:r>
      <w:r w:rsidR="0009314B">
        <w:t xml:space="preserve">internally </w:t>
      </w:r>
      <w:r w:rsidRPr="00974AEB">
        <w:t xml:space="preserve">with other WEF </w:t>
      </w:r>
      <w:r w:rsidR="006D2C87">
        <w:t>communities,</w:t>
      </w:r>
      <w:r w:rsidR="006D2C87" w:rsidRPr="00974AEB">
        <w:t xml:space="preserve"> </w:t>
      </w:r>
      <w:r w:rsidRPr="00974AEB">
        <w:t>such as</w:t>
      </w:r>
      <w:r w:rsidR="006D2C87">
        <w:t>,</w:t>
      </w:r>
      <w:r w:rsidRPr="00974AEB">
        <w:t xml:space="preserve"> the Air Quality and Odor Control </w:t>
      </w:r>
      <w:r w:rsidR="000F1D36" w:rsidRPr="000F1D36">
        <w:t>Community</w:t>
      </w:r>
      <w:r w:rsidR="000F1D36" w:rsidRPr="000F1D36" w:rsidDel="000F1D36">
        <w:t xml:space="preserve"> </w:t>
      </w:r>
      <w:r w:rsidR="0009314B">
        <w:t xml:space="preserve">and </w:t>
      </w:r>
      <w:r>
        <w:t xml:space="preserve">the Utility Management </w:t>
      </w:r>
      <w:r w:rsidR="000F1D36" w:rsidRPr="000F1D36">
        <w:t>Community</w:t>
      </w:r>
      <w:r>
        <w:t>,</w:t>
      </w:r>
      <w:r w:rsidRPr="00974AEB">
        <w:t xml:space="preserve"> </w:t>
      </w:r>
      <w:r w:rsidR="0009314B">
        <w:t xml:space="preserve">as well as </w:t>
      </w:r>
      <w:r w:rsidR="00BB0957">
        <w:t xml:space="preserve">WEFTEC development committees, WEF Member Associations (MAs), </w:t>
      </w:r>
      <w:r w:rsidR="0009314B">
        <w:t xml:space="preserve">WEF executive leadership and its Board of Trustees. Externally, the </w:t>
      </w:r>
      <w:r w:rsidR="006D2C87">
        <w:t xml:space="preserve">Community </w:t>
      </w:r>
      <w:r w:rsidR="0009314B">
        <w:t xml:space="preserve">works closely </w:t>
      </w:r>
      <w:r w:rsidRPr="00974AEB">
        <w:t xml:space="preserve">with </w:t>
      </w:r>
      <w:r w:rsidR="0009314B">
        <w:t>national organizations such as the Water Research Foundation</w:t>
      </w:r>
      <w:r w:rsidR="00441103">
        <w:t xml:space="preserve"> (WRF)</w:t>
      </w:r>
      <w:r w:rsidR="0009314B">
        <w:t xml:space="preserve"> and the National Association of Clean Water Agencies</w:t>
      </w:r>
      <w:r w:rsidR="00441103">
        <w:t xml:space="preserve"> (NACWA)</w:t>
      </w:r>
      <w:r w:rsidR="0009314B">
        <w:t xml:space="preserve">, regional </w:t>
      </w:r>
      <w:r w:rsidRPr="00974AEB">
        <w:t>organizations such as the Northeast Biosolids and Residuals Association (NEBRA)</w:t>
      </w:r>
      <w:r w:rsidR="00441103">
        <w:t>,</w:t>
      </w:r>
      <w:r w:rsidR="00BB0957">
        <w:t xml:space="preserve"> and academics </w:t>
      </w:r>
      <w:r w:rsidRPr="00974AEB">
        <w:t>to</w:t>
      </w:r>
      <w:r w:rsidR="0009314B">
        <w:t xml:space="preserve"> advance its water residuals and biosolids objectives and actively support national endeavors serving member interests.  </w:t>
      </w:r>
    </w:p>
    <w:p w14:paraId="3F4AF653" w14:textId="085C5D60" w:rsidR="00C279E5" w:rsidRDefault="00836025" w:rsidP="00C279E5">
      <w:pPr>
        <w:jc w:val="both"/>
      </w:pPr>
      <w:r w:rsidRPr="00BB0957">
        <w:t xml:space="preserve">Within this </w:t>
      </w:r>
      <w:r>
        <w:t xml:space="preserve">two-year </w:t>
      </w:r>
      <w:r w:rsidR="000F1D36" w:rsidRPr="000F1D36">
        <w:t>Community</w:t>
      </w:r>
      <w:r w:rsidR="000F1D36" w:rsidRPr="000F1D36" w:rsidDel="000F1D36">
        <w:t xml:space="preserve"> </w:t>
      </w:r>
      <w:r w:rsidRPr="00BB0957">
        <w:t xml:space="preserve">Plan cycle, </w:t>
      </w:r>
      <w:r w:rsidR="00C279E5">
        <w:t xml:space="preserve">the RBC Leadership would like to update the RBC Mission Statement and develop outcome-driven metrics to better determine the impact the RBC has on the water and resource recovery sectors while also aligning </w:t>
      </w:r>
      <w:r w:rsidR="000F1D36" w:rsidRPr="000F1D36">
        <w:t>Community</w:t>
      </w:r>
      <w:r w:rsidR="000F1D36" w:rsidRPr="000F1D36" w:rsidDel="000F1D36">
        <w:t xml:space="preserve"> </w:t>
      </w:r>
      <w:r w:rsidR="00C279E5">
        <w:t xml:space="preserve">Leadership, member, and external partner efforts relating to the management and best use of residuals and biosolids. </w:t>
      </w:r>
    </w:p>
    <w:p w14:paraId="3AB151C1" w14:textId="455E84AD" w:rsidR="55A7B322" w:rsidRDefault="55A7B322">
      <w:r>
        <w:t xml:space="preserve">Internally, </w:t>
      </w:r>
      <w:r w:rsidR="546CB312">
        <w:t xml:space="preserve">the RBC </w:t>
      </w:r>
      <w:r>
        <w:t xml:space="preserve">Leadership </w:t>
      </w:r>
      <w:r w:rsidR="546CB312">
        <w:t>plans to</w:t>
      </w:r>
      <w:r w:rsidR="44DDEBCE">
        <w:t xml:space="preserve"> baseline and develop objectives related to diversity, equity, inclusion and belonging (DEIB),</w:t>
      </w:r>
      <w:r>
        <w:t xml:space="preserve"> </w:t>
      </w:r>
      <w:r w:rsidR="546CB312">
        <w:t>expand outreach and engagement to</w:t>
      </w:r>
      <w:r>
        <w:t xml:space="preserve"> </w:t>
      </w:r>
      <w:r w:rsidR="546CB312">
        <w:t>utilities</w:t>
      </w:r>
      <w:r w:rsidR="44DDEBCE">
        <w:t>,</w:t>
      </w:r>
      <w:r>
        <w:t xml:space="preserve"> and</w:t>
      </w:r>
      <w:r w:rsidR="546CB312">
        <w:t xml:space="preserve"> continue its outreach to Young Professionals (YPs)</w:t>
      </w:r>
      <w:r>
        <w:t xml:space="preserve"> through the</w:t>
      </w:r>
      <w:r w:rsidR="44DDEBCE">
        <w:t xml:space="preserve"> new</w:t>
      </w:r>
      <w:r>
        <w:t xml:space="preserve"> YP </w:t>
      </w:r>
      <w:r w:rsidR="000F1D36">
        <w:t>Focus Group</w:t>
      </w:r>
      <w:r>
        <w:t>. Externally, the RBC Leadership plans to further engage WEF Member Associations by continuing to host an MA Open House each January, develop additional virtual engagement throughout the year, and create MA Liaison roles in partnershi</w:t>
      </w:r>
      <w:r w:rsidR="44DDEBCE">
        <w:t>p with MA Leadership.</w:t>
      </w:r>
      <w:r>
        <w:t xml:space="preserve"> </w:t>
      </w:r>
      <w:r w:rsidR="44DDEBCE">
        <w:t xml:space="preserve">Working in concert with WEF’s National Director of Biosolids, the RBC intends to </w:t>
      </w:r>
      <w:r w:rsidR="546CB312">
        <w:t>broa</w:t>
      </w:r>
      <w:r w:rsidR="44DDEBCE">
        <w:t>den</w:t>
      </w:r>
      <w:r w:rsidR="546CB312">
        <w:t xml:space="preserve"> its impact to sectors beyond the water and resource recovery sectors. On a high level, this expansion will include, but not be limited to:</w:t>
      </w:r>
    </w:p>
    <w:p w14:paraId="4E0E45B3" w14:textId="77777777" w:rsidR="003C6482" w:rsidRDefault="003C6482" w:rsidP="003C6482">
      <w:pPr>
        <w:pStyle w:val="ListParagraph"/>
        <w:numPr>
          <w:ilvl w:val="0"/>
          <w:numId w:val="29"/>
        </w:numPr>
        <w:rPr>
          <w:rFonts w:ascii="Calibri" w:eastAsia="Times New Roman" w:hAnsi="Calibri"/>
        </w:rPr>
      </w:pPr>
      <w:r>
        <w:rPr>
          <w:rFonts w:eastAsia="Times New Roman"/>
        </w:rPr>
        <w:t xml:space="preserve">Exploring outreach initiatives that offer social engagement platforms to connect to new audiences. </w:t>
      </w:r>
    </w:p>
    <w:p w14:paraId="1494BF98" w14:textId="77777777" w:rsidR="003C6482" w:rsidRDefault="003C6482" w:rsidP="003C6482">
      <w:pPr>
        <w:pStyle w:val="ListParagraph"/>
        <w:numPr>
          <w:ilvl w:val="1"/>
          <w:numId w:val="29"/>
        </w:numPr>
        <w:rPr>
          <w:rFonts w:ascii="Calibri" w:eastAsia="Times New Roman" w:hAnsi="Calibri"/>
        </w:rPr>
      </w:pPr>
      <w:r>
        <w:rPr>
          <w:rFonts w:eastAsia="Times New Roman"/>
        </w:rPr>
        <w:t>(2022) WEF launched a scaled-up public engagement campaign that aims to connect flushers to their role in creating a circular resource society.</w:t>
      </w:r>
    </w:p>
    <w:p w14:paraId="2986DC59" w14:textId="77777777" w:rsidR="003C6482" w:rsidRDefault="003C6482" w:rsidP="003C6482">
      <w:pPr>
        <w:pStyle w:val="ListParagraph"/>
        <w:numPr>
          <w:ilvl w:val="0"/>
          <w:numId w:val="29"/>
        </w:numPr>
        <w:rPr>
          <w:rFonts w:ascii="Calibri" w:eastAsia="Times New Roman" w:hAnsi="Calibri"/>
        </w:rPr>
      </w:pPr>
      <w:r>
        <w:rPr>
          <w:rFonts w:eastAsia="Times New Roman"/>
        </w:rPr>
        <w:t>Expanding connections to organizations with related outcomes to build awareness, cross-promote initiatives, and leverage resources.</w:t>
      </w:r>
    </w:p>
    <w:p w14:paraId="35C009AA" w14:textId="77777777" w:rsidR="003C6482" w:rsidRDefault="003C6482" w:rsidP="003C6482">
      <w:pPr>
        <w:pStyle w:val="ListParagraph"/>
        <w:numPr>
          <w:ilvl w:val="1"/>
          <w:numId w:val="29"/>
        </w:numPr>
        <w:rPr>
          <w:rFonts w:ascii="Calibri" w:eastAsia="Times New Roman" w:hAnsi="Calibri"/>
        </w:rPr>
      </w:pPr>
      <w:r>
        <w:rPr>
          <w:rFonts w:eastAsia="Times New Roman"/>
        </w:rPr>
        <w:t>(2021) WEF became a partner with Ocean Sewage Alliance to bring the voice of utilities to these critical conversations.</w:t>
      </w:r>
    </w:p>
    <w:p w14:paraId="233F959A" w14:textId="77777777" w:rsidR="003C6482" w:rsidRDefault="003C6482" w:rsidP="003C6482">
      <w:pPr>
        <w:pStyle w:val="ListParagraph"/>
        <w:numPr>
          <w:ilvl w:val="0"/>
          <w:numId w:val="29"/>
        </w:numPr>
        <w:rPr>
          <w:rFonts w:ascii="Calibri" w:eastAsia="Times New Roman" w:hAnsi="Calibri"/>
        </w:rPr>
      </w:pPr>
      <w:r>
        <w:rPr>
          <w:rFonts w:eastAsia="Times New Roman"/>
        </w:rPr>
        <w:t>Evolving business market opportunities for biosolids that bolster the services of the National Biosolids Partnership by expanding market options and increasing biosolids awareness.</w:t>
      </w:r>
    </w:p>
    <w:p w14:paraId="595AFC6D" w14:textId="358AAE98" w:rsidR="003C6482" w:rsidRDefault="003C6482" w:rsidP="003C6482">
      <w:pPr>
        <w:pStyle w:val="ListParagraph"/>
        <w:numPr>
          <w:ilvl w:val="1"/>
          <w:numId w:val="29"/>
        </w:numPr>
        <w:rPr>
          <w:rFonts w:eastAsia="Times New Roman"/>
        </w:rPr>
      </w:pPr>
      <w:r>
        <w:rPr>
          <w:rFonts w:eastAsia="Times New Roman"/>
        </w:rPr>
        <w:t>(2022</w:t>
      </w:r>
      <w:r w:rsidR="00F913DF">
        <w:rPr>
          <w:rFonts w:eastAsia="Times New Roman"/>
        </w:rPr>
        <w:t>-2023</w:t>
      </w:r>
      <w:r>
        <w:rPr>
          <w:rFonts w:eastAsia="Times New Roman"/>
        </w:rPr>
        <w:t>) WEF will re-emerge its National Biosolids Partnership service offerings in 2022 to increase access and visibility for continuing education opportunities and biosolids management process and product certification.</w:t>
      </w:r>
    </w:p>
    <w:p w14:paraId="1292C661" w14:textId="77777777" w:rsidR="003C6482" w:rsidRDefault="003C6482" w:rsidP="003C6482">
      <w:pPr>
        <w:pStyle w:val="ListParagraph"/>
        <w:numPr>
          <w:ilvl w:val="0"/>
          <w:numId w:val="29"/>
        </w:numPr>
        <w:rPr>
          <w:rFonts w:eastAsia="Times New Roman"/>
        </w:rPr>
      </w:pPr>
      <w:r>
        <w:rPr>
          <w:rFonts w:eastAsia="Times New Roman"/>
        </w:rPr>
        <w:t>Elevating the voice of biosolids and the impactful role that it can serve in global initiatives.</w:t>
      </w:r>
    </w:p>
    <w:p w14:paraId="23D1367B" w14:textId="467008BD" w:rsidR="003C6482" w:rsidRDefault="003C6482" w:rsidP="003C6482">
      <w:pPr>
        <w:pStyle w:val="ListParagraph"/>
        <w:numPr>
          <w:ilvl w:val="1"/>
          <w:numId w:val="29"/>
        </w:numPr>
        <w:rPr>
          <w:rFonts w:eastAsia="Times New Roman"/>
        </w:rPr>
      </w:pPr>
      <w:r>
        <w:rPr>
          <w:rFonts w:eastAsia="Times New Roman"/>
        </w:rPr>
        <w:t xml:space="preserve">(2021) WEF has initiated conversations with the biosolids community to position biosolids as a key tool in climate </w:t>
      </w:r>
      <w:r w:rsidR="00CC6098">
        <w:rPr>
          <w:rFonts w:eastAsia="Times New Roman"/>
        </w:rPr>
        <w:t xml:space="preserve">change </w:t>
      </w:r>
      <w:r>
        <w:rPr>
          <w:rFonts w:eastAsia="Times New Roman"/>
        </w:rPr>
        <w:t>mitigation.</w:t>
      </w:r>
    </w:p>
    <w:p w14:paraId="3442287B" w14:textId="77777777" w:rsidR="0044084C" w:rsidRDefault="0044084C" w:rsidP="00954126">
      <w:pPr>
        <w:jc w:val="both"/>
        <w:rPr>
          <w:highlight w:val="yellow"/>
        </w:rPr>
      </w:pPr>
    </w:p>
    <w:p w14:paraId="69E98FC0" w14:textId="49513BF1" w:rsidR="00485DC0" w:rsidRDefault="00485DC0" w:rsidP="003C6482">
      <w:pPr>
        <w:pStyle w:val="ListParagraph"/>
        <w:numPr>
          <w:ilvl w:val="0"/>
          <w:numId w:val="29"/>
        </w:numPr>
      </w:pPr>
      <w:r>
        <w:br w:type="page"/>
      </w:r>
    </w:p>
    <w:p w14:paraId="3EB9672B" w14:textId="77777777" w:rsidR="00485DC0" w:rsidRDefault="00485DC0" w:rsidP="00485DC0">
      <w:pPr>
        <w:pStyle w:val="Heading2"/>
        <w:rPr>
          <w:rFonts w:eastAsia="Times New Roman"/>
        </w:rPr>
        <w:sectPr w:rsidR="00485DC0" w:rsidSect="00A23FB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bookmarkStart w:id="1" w:name="_Toc500841433"/>
    </w:p>
    <w:p w14:paraId="132C9D96" w14:textId="0AD48861" w:rsidR="00485DC0" w:rsidRPr="004557A3" w:rsidRDefault="000F1D36" w:rsidP="00CD680B">
      <w:pPr>
        <w:pStyle w:val="Heading2"/>
        <w:rPr>
          <w:rFonts w:eastAsia="Times New Roman"/>
        </w:rPr>
      </w:pPr>
      <w:bookmarkStart w:id="2" w:name="_Toc508206457"/>
      <w:r w:rsidRPr="000F1D36">
        <w:rPr>
          <w:rFonts w:eastAsia="Times New Roman"/>
        </w:rPr>
        <w:lastRenderedPageBreak/>
        <w:t>Community</w:t>
      </w:r>
      <w:r w:rsidRPr="000F1D36" w:rsidDel="000F1D36">
        <w:rPr>
          <w:rFonts w:eastAsia="Times New Roman"/>
        </w:rPr>
        <w:t xml:space="preserve"> </w:t>
      </w:r>
      <w:r w:rsidR="006420DB">
        <w:rPr>
          <w:rFonts w:eastAsia="Times New Roman"/>
        </w:rPr>
        <w:t>Objective</w:t>
      </w:r>
      <w:r w:rsidR="00485DC0" w:rsidRPr="004557A3">
        <w:rPr>
          <w:rFonts w:eastAsia="Times New Roman"/>
        </w:rPr>
        <w:t>s and Strategies</w:t>
      </w:r>
      <w:bookmarkEnd w:id="1"/>
      <w:bookmarkEnd w:id="2"/>
    </w:p>
    <w:p w14:paraId="525525B8" w14:textId="6F7A1753" w:rsidR="00485DC0" w:rsidRDefault="00662305" w:rsidP="00CD680B">
      <w:r>
        <w:t xml:space="preserve">The following table </w:t>
      </w:r>
      <w:r w:rsidR="00B13AF4">
        <w:t xml:space="preserve">highlights </w:t>
      </w:r>
      <w:r w:rsidR="006420DB">
        <w:t>Objectives and Strategies</w:t>
      </w:r>
      <w:r w:rsidR="00B13AF4">
        <w:t xml:space="preserve"> that the RBC</w:t>
      </w:r>
      <w:r w:rsidR="00F33713">
        <w:t xml:space="preserve"> </w:t>
      </w:r>
      <w:r w:rsidR="006420DB">
        <w:t>intends</w:t>
      </w:r>
      <w:r w:rsidR="00485DC0">
        <w:t xml:space="preserve"> to accompli</w:t>
      </w:r>
      <w:r w:rsidR="00F33713">
        <w:t xml:space="preserve">sh in </w:t>
      </w:r>
      <w:r w:rsidR="006420DB">
        <w:t>calendar years 2022 and 2023</w:t>
      </w:r>
      <w:r w:rsidR="00485DC0">
        <w:t>.</w:t>
      </w:r>
    </w:p>
    <w:tbl>
      <w:tblPr>
        <w:tblW w:w="10076" w:type="dxa"/>
        <w:tblLayout w:type="fixed"/>
        <w:tblLook w:val="04A0" w:firstRow="1" w:lastRow="0" w:firstColumn="1" w:lastColumn="0" w:noHBand="0" w:noVBand="1"/>
      </w:tblPr>
      <w:tblGrid>
        <w:gridCol w:w="615"/>
        <w:gridCol w:w="1875"/>
        <w:gridCol w:w="3625"/>
        <w:gridCol w:w="1530"/>
        <w:gridCol w:w="1260"/>
        <w:gridCol w:w="1171"/>
      </w:tblGrid>
      <w:tr w:rsidR="00336095" w:rsidRPr="00CE4D67" w14:paraId="698DF407" w14:textId="77777777" w:rsidTr="00B27431">
        <w:trPr>
          <w:trHeight w:val="6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0848" w14:textId="77777777" w:rsidR="00625C9C" w:rsidRPr="00AD69B8" w:rsidRDefault="00625C9C" w:rsidP="00625C9C">
            <w:pPr>
              <w:spacing w:after="0"/>
              <w:rPr>
                <w:rFonts w:eastAsia="Times New Roman" w:cs="Times New Roman"/>
                <w:bCs/>
                <w:iCs/>
                <w:color w:val="000000"/>
                <w:szCs w:val="20"/>
              </w:rPr>
            </w:pPr>
            <w:r w:rsidRPr="00AD69B8">
              <w:rPr>
                <w:rFonts w:eastAsia="Times New Roman" w:cs="Times New Roman"/>
                <w:bCs/>
                <w:iCs/>
                <w:color w:val="000000"/>
                <w:szCs w:val="20"/>
              </w:rPr>
              <w:t>Item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2177828E" w14:textId="79C64EDB" w:rsidR="00625C9C" w:rsidRPr="00AD69B8" w:rsidRDefault="006420DB" w:rsidP="00625C9C">
            <w:pPr>
              <w:spacing w:after="0"/>
              <w:rPr>
                <w:rFonts w:eastAsia="Times New Roman" w:cs="Times New Roman"/>
                <w:bCs/>
                <w:iCs/>
                <w:color w:val="000000"/>
                <w:szCs w:val="20"/>
              </w:rPr>
            </w:pPr>
            <w:r>
              <w:rPr>
                <w:rFonts w:eastAsia="Times New Roman" w:cs="Times New Roman"/>
                <w:bCs/>
                <w:iCs/>
                <w:color w:val="000000"/>
                <w:szCs w:val="20"/>
              </w:rPr>
              <w:t>Objective</w:t>
            </w:r>
          </w:p>
        </w:tc>
        <w:tc>
          <w:tcPr>
            <w:tcW w:w="3625" w:type="dxa"/>
            <w:tcBorders>
              <w:top w:val="single" w:sz="4" w:space="0" w:color="auto"/>
              <w:left w:val="nil"/>
              <w:bottom w:val="single" w:sz="4" w:space="0" w:color="auto"/>
              <w:right w:val="nil"/>
            </w:tcBorders>
            <w:vAlign w:val="center"/>
          </w:tcPr>
          <w:p w14:paraId="4E62C3ED" w14:textId="332BBE63" w:rsidR="00625C9C" w:rsidRPr="00AD69B8" w:rsidRDefault="006420DB" w:rsidP="00625C9C">
            <w:pPr>
              <w:spacing w:after="0"/>
              <w:jc w:val="both"/>
              <w:rPr>
                <w:rFonts w:eastAsia="Times New Roman" w:cs="Times New Roman"/>
                <w:bCs/>
                <w:iCs/>
                <w:color w:val="000000"/>
                <w:szCs w:val="20"/>
              </w:rPr>
            </w:pPr>
            <w:r>
              <w:rPr>
                <w:rFonts w:eastAsia="Times New Roman" w:cs="Times New Roman"/>
                <w:bCs/>
                <w:iCs/>
                <w:color w:val="000000"/>
                <w:szCs w:val="20"/>
              </w:rPr>
              <w:t>Strategy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8579C" w14:textId="23B79482" w:rsidR="00625C9C" w:rsidRPr="00AD69B8" w:rsidRDefault="00625C9C" w:rsidP="00625C9C">
            <w:pPr>
              <w:spacing w:after="0"/>
              <w:rPr>
                <w:rFonts w:eastAsia="Times New Roman" w:cs="Times New Roman"/>
                <w:bCs/>
                <w:iCs/>
                <w:color w:val="000000"/>
                <w:szCs w:val="20"/>
              </w:rPr>
            </w:pPr>
            <w:r w:rsidRPr="00AD69B8">
              <w:rPr>
                <w:rFonts w:eastAsia="Times New Roman" w:cs="Times New Roman"/>
                <w:bCs/>
                <w:iCs/>
                <w:color w:val="000000"/>
                <w:szCs w:val="20"/>
              </w:rPr>
              <w:t>Key Performance Indicator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7FB609" w14:textId="6C9A18EF" w:rsidR="00625C9C" w:rsidRPr="00AD69B8" w:rsidRDefault="0020684B" w:rsidP="00625C9C">
            <w:pPr>
              <w:spacing w:after="0"/>
              <w:rPr>
                <w:rFonts w:eastAsia="Times New Roman" w:cs="Times New Roman"/>
                <w:bCs/>
                <w:iCs/>
                <w:color w:val="000000"/>
                <w:szCs w:val="20"/>
              </w:rPr>
            </w:pPr>
            <w:r w:rsidRPr="002F0F7D">
              <w:rPr>
                <w:rFonts w:eastAsia="Times New Roman" w:cs="Times New Roman"/>
                <w:bCs/>
                <w:iCs/>
                <w:color w:val="000000"/>
                <w:szCs w:val="20"/>
              </w:rPr>
              <w:t>Lead</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30773DE3" w14:textId="77777777" w:rsidR="00625C9C" w:rsidRPr="00AD69B8" w:rsidRDefault="00625C9C" w:rsidP="00625C9C">
            <w:pPr>
              <w:spacing w:after="0"/>
              <w:rPr>
                <w:rFonts w:eastAsia="Times New Roman" w:cs="Times New Roman"/>
                <w:bCs/>
                <w:iCs/>
                <w:color w:val="000000"/>
                <w:szCs w:val="20"/>
              </w:rPr>
            </w:pPr>
            <w:r w:rsidRPr="00AD69B8">
              <w:rPr>
                <w:rFonts w:eastAsia="Times New Roman" w:cs="Times New Roman"/>
                <w:bCs/>
                <w:iCs/>
                <w:color w:val="000000"/>
                <w:szCs w:val="20"/>
              </w:rPr>
              <w:t>Resources Needed</w:t>
            </w:r>
          </w:p>
        </w:tc>
      </w:tr>
      <w:tr w:rsidR="003626D9" w:rsidRPr="00CE4D67" w14:paraId="7CC1AA02" w14:textId="77777777" w:rsidTr="00B27431">
        <w:trPr>
          <w:trHeight w:val="6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BF7A3" w14:textId="191EF36D" w:rsidR="003626D9" w:rsidRPr="00AD69B8" w:rsidRDefault="003626D9" w:rsidP="00625C9C">
            <w:pPr>
              <w:spacing w:after="0"/>
              <w:rPr>
                <w:rFonts w:eastAsia="Times New Roman" w:cs="Times New Roman"/>
                <w:bCs/>
                <w:iCs/>
                <w:color w:val="000000"/>
                <w:szCs w:val="20"/>
              </w:rPr>
            </w:pPr>
            <w:r>
              <w:rPr>
                <w:rFonts w:eastAsia="Times New Roman" w:cs="Times New Roman"/>
                <w:bCs/>
                <w:iCs/>
                <w:color w:val="000000"/>
                <w:szCs w:val="20"/>
              </w:rPr>
              <w:t>01</w:t>
            </w:r>
          </w:p>
        </w:tc>
        <w:tc>
          <w:tcPr>
            <w:tcW w:w="1875" w:type="dxa"/>
            <w:tcBorders>
              <w:top w:val="single" w:sz="4" w:space="0" w:color="auto"/>
              <w:left w:val="nil"/>
              <w:bottom w:val="single" w:sz="4" w:space="0" w:color="auto"/>
              <w:right w:val="single" w:sz="4" w:space="0" w:color="auto"/>
            </w:tcBorders>
            <w:shd w:val="clear" w:color="auto" w:fill="auto"/>
            <w:vAlign w:val="center"/>
          </w:tcPr>
          <w:p w14:paraId="1097FB9D" w14:textId="0DBCD11D" w:rsidR="003626D9" w:rsidRPr="00AD69B8" w:rsidRDefault="003626D9" w:rsidP="00625C9C">
            <w:pPr>
              <w:spacing w:after="0"/>
              <w:rPr>
                <w:rFonts w:eastAsia="Times New Roman" w:cs="Times New Roman"/>
                <w:bCs/>
                <w:iCs/>
                <w:color w:val="000000"/>
                <w:szCs w:val="20"/>
              </w:rPr>
            </w:pPr>
            <w:r w:rsidRPr="002F0F7D">
              <w:rPr>
                <w:rFonts w:eastAsia="Times New Roman" w:cs="Times New Roman"/>
                <w:bCs/>
                <w:iCs/>
                <w:color w:val="000000"/>
                <w:szCs w:val="20"/>
              </w:rPr>
              <w:t xml:space="preserve">Develop outcome-driven metrics to track and enhance RBC impact </w:t>
            </w:r>
          </w:p>
        </w:tc>
        <w:tc>
          <w:tcPr>
            <w:tcW w:w="3625" w:type="dxa"/>
            <w:tcBorders>
              <w:top w:val="single" w:sz="4" w:space="0" w:color="auto"/>
              <w:left w:val="nil"/>
              <w:bottom w:val="single" w:sz="4" w:space="0" w:color="auto"/>
              <w:right w:val="nil"/>
            </w:tcBorders>
            <w:vAlign w:val="center"/>
          </w:tcPr>
          <w:p w14:paraId="4C295BF7" w14:textId="77777777" w:rsidR="003626D9" w:rsidRDefault="003626D9" w:rsidP="00393E50">
            <w:pPr>
              <w:pStyle w:val="ListParagraph"/>
              <w:numPr>
                <w:ilvl w:val="0"/>
                <w:numId w:val="9"/>
              </w:numPr>
              <w:ind w:left="181" w:hanging="181"/>
              <w:rPr>
                <w:rFonts w:eastAsia="Times New Roman" w:cs="Times New Roman"/>
                <w:bCs/>
                <w:iCs/>
                <w:color w:val="000000"/>
                <w:szCs w:val="20"/>
              </w:rPr>
            </w:pPr>
            <w:r>
              <w:rPr>
                <w:rFonts w:eastAsia="Times New Roman" w:cs="Times New Roman"/>
                <w:bCs/>
                <w:iCs/>
                <w:color w:val="000000"/>
                <w:szCs w:val="20"/>
              </w:rPr>
              <w:t>Research existing metric structures</w:t>
            </w:r>
          </w:p>
          <w:p w14:paraId="69B9E2C0" w14:textId="77777777" w:rsidR="003626D9" w:rsidRDefault="003626D9" w:rsidP="00393E50">
            <w:pPr>
              <w:pStyle w:val="ListParagraph"/>
              <w:numPr>
                <w:ilvl w:val="0"/>
                <w:numId w:val="9"/>
              </w:numPr>
              <w:ind w:left="181" w:hanging="181"/>
              <w:rPr>
                <w:rFonts w:eastAsia="Times New Roman" w:cs="Times New Roman"/>
                <w:bCs/>
                <w:iCs/>
                <w:color w:val="000000"/>
                <w:szCs w:val="20"/>
              </w:rPr>
            </w:pPr>
            <w:r>
              <w:rPr>
                <w:rFonts w:eastAsia="Times New Roman" w:cs="Times New Roman"/>
                <w:bCs/>
                <w:iCs/>
                <w:color w:val="000000"/>
                <w:szCs w:val="20"/>
              </w:rPr>
              <w:t xml:space="preserve">Understand what metrics can be measured, how data is </w:t>
            </w:r>
            <w:proofErr w:type="gramStart"/>
            <w:r>
              <w:rPr>
                <w:rFonts w:eastAsia="Times New Roman" w:cs="Times New Roman"/>
                <w:bCs/>
                <w:iCs/>
                <w:color w:val="000000"/>
                <w:szCs w:val="20"/>
              </w:rPr>
              <w:t>sourced</w:t>
            </w:r>
            <w:proofErr w:type="gramEnd"/>
          </w:p>
          <w:p w14:paraId="319C6FE2" w14:textId="3FFE3891" w:rsidR="003626D9" w:rsidRPr="002F0F7D" w:rsidRDefault="003626D9" w:rsidP="00393E50">
            <w:pPr>
              <w:pStyle w:val="ListParagraph"/>
              <w:numPr>
                <w:ilvl w:val="0"/>
                <w:numId w:val="9"/>
              </w:numPr>
              <w:ind w:left="181" w:hanging="181"/>
              <w:rPr>
                <w:rFonts w:eastAsia="Times New Roman" w:cs="Times New Roman"/>
                <w:bCs/>
                <w:iCs/>
                <w:color w:val="000000"/>
                <w:szCs w:val="20"/>
              </w:rPr>
            </w:pPr>
            <w:r>
              <w:rPr>
                <w:rFonts w:eastAsia="Times New Roman" w:cs="Times New Roman"/>
                <w:bCs/>
                <w:iCs/>
                <w:color w:val="000000"/>
                <w:szCs w:val="20"/>
              </w:rPr>
              <w:t>Draft 2022 baseline</w:t>
            </w:r>
            <w:r w:rsidR="002F0F7D">
              <w:rPr>
                <w:rFonts w:eastAsia="Times New Roman" w:cs="Times New Roman"/>
                <w:bCs/>
                <w:iCs/>
                <w:color w:val="000000"/>
                <w:szCs w:val="20"/>
              </w:rPr>
              <w:t xml:space="preserve"> and determine where to focus efforts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0F02813" w14:textId="57F171FA" w:rsidR="003626D9" w:rsidRDefault="003626D9" w:rsidP="00336095">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2022 Baseline</w:t>
            </w:r>
            <w:r w:rsidR="005D3049">
              <w:rPr>
                <w:rFonts w:eastAsia="Times New Roman" w:cs="Times New Roman"/>
                <w:bCs/>
                <w:iCs/>
                <w:color w:val="000000"/>
                <w:szCs w:val="20"/>
              </w:rPr>
              <w:t xml:space="preserve"> </w:t>
            </w:r>
            <w:proofErr w:type="gramStart"/>
            <w:r w:rsidR="005D3049">
              <w:rPr>
                <w:rFonts w:eastAsia="Times New Roman" w:cs="Times New Roman"/>
                <w:bCs/>
                <w:iCs/>
                <w:color w:val="000000"/>
                <w:szCs w:val="20"/>
              </w:rPr>
              <w:t>published</w:t>
            </w:r>
            <w:proofErr w:type="gramEnd"/>
          </w:p>
          <w:p w14:paraId="597CED45" w14:textId="3061546A" w:rsidR="003626D9" w:rsidRPr="00AD69B8" w:rsidRDefault="003626D9" w:rsidP="002F0F7D">
            <w:pPr>
              <w:pStyle w:val="ListParagraph"/>
              <w:spacing w:after="0"/>
              <w:ind w:left="136"/>
              <w:rPr>
                <w:rFonts w:eastAsia="Times New Roman" w:cs="Times New Roman"/>
                <w:bCs/>
                <w:iCs/>
                <w:color w:val="00000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8A74470" w14:textId="73E278FB" w:rsidR="003626D9" w:rsidRPr="00AD69B8" w:rsidRDefault="00563CA1" w:rsidP="0020684B">
            <w:pPr>
              <w:spacing w:after="0"/>
              <w:rPr>
                <w:rFonts w:eastAsia="Times New Roman" w:cs="Times New Roman"/>
                <w:bCs/>
                <w:iCs/>
                <w:color w:val="000000"/>
                <w:szCs w:val="20"/>
              </w:rPr>
            </w:pPr>
            <w:r>
              <w:rPr>
                <w:rFonts w:eastAsia="Times New Roman" w:cs="Times New Roman"/>
                <w:bCs/>
                <w:iCs/>
                <w:color w:val="000000"/>
                <w:szCs w:val="20"/>
              </w:rPr>
              <w:t>Dru</w:t>
            </w:r>
          </w:p>
        </w:tc>
        <w:tc>
          <w:tcPr>
            <w:tcW w:w="1171" w:type="dxa"/>
            <w:tcBorders>
              <w:top w:val="single" w:sz="4" w:space="0" w:color="auto"/>
              <w:left w:val="nil"/>
              <w:bottom w:val="single" w:sz="4" w:space="0" w:color="auto"/>
              <w:right w:val="single" w:sz="4" w:space="0" w:color="auto"/>
            </w:tcBorders>
            <w:shd w:val="clear" w:color="auto" w:fill="auto"/>
            <w:vAlign w:val="center"/>
          </w:tcPr>
          <w:p w14:paraId="33F94465" w14:textId="77777777" w:rsidR="003626D9" w:rsidRDefault="003626D9" w:rsidP="00625C9C">
            <w:pPr>
              <w:pStyle w:val="ListParagraph"/>
              <w:spacing w:after="0"/>
              <w:ind w:left="166"/>
              <w:rPr>
                <w:rFonts w:eastAsia="Times New Roman" w:cs="Times New Roman"/>
                <w:bCs/>
                <w:iCs/>
                <w:color w:val="000000"/>
                <w:szCs w:val="20"/>
              </w:rPr>
            </w:pPr>
          </w:p>
        </w:tc>
      </w:tr>
      <w:tr w:rsidR="00336095" w:rsidRPr="00CE4D67" w14:paraId="132035EA" w14:textId="77777777" w:rsidTr="00B27431">
        <w:trPr>
          <w:trHeight w:val="216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964D" w14:textId="3DEACDDD" w:rsidR="00625C9C" w:rsidRPr="00AD69B8" w:rsidRDefault="00625C9C" w:rsidP="00625C9C">
            <w:pPr>
              <w:spacing w:after="0"/>
              <w:rPr>
                <w:rFonts w:eastAsia="Times New Roman" w:cs="Times New Roman"/>
                <w:bCs/>
                <w:iCs/>
                <w:color w:val="000000"/>
                <w:szCs w:val="20"/>
              </w:rPr>
            </w:pPr>
            <w:r w:rsidRPr="00AD69B8">
              <w:rPr>
                <w:rFonts w:eastAsia="Times New Roman" w:cs="Times New Roman"/>
                <w:bCs/>
                <w:iCs/>
                <w:color w:val="000000"/>
                <w:szCs w:val="20"/>
              </w:rPr>
              <w:t>0</w:t>
            </w:r>
            <w:r w:rsidR="00280FAC">
              <w:rPr>
                <w:rFonts w:eastAsia="Times New Roman" w:cs="Times New Roman"/>
                <w:bCs/>
                <w:iCs/>
                <w:color w:val="000000"/>
                <w:szCs w:val="20"/>
              </w:rPr>
              <w:t>2</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3AADAEB6" w14:textId="0685E79E" w:rsidR="00625C9C" w:rsidRPr="00AD69B8" w:rsidRDefault="00625C9C" w:rsidP="00625C9C">
            <w:pPr>
              <w:spacing w:after="0"/>
              <w:rPr>
                <w:rFonts w:eastAsia="Times New Roman" w:cs="Times New Roman"/>
                <w:bCs/>
                <w:iCs/>
                <w:color w:val="000000"/>
                <w:szCs w:val="20"/>
              </w:rPr>
            </w:pPr>
            <w:r w:rsidRPr="00AD69B8">
              <w:rPr>
                <w:rFonts w:eastAsia="Times New Roman" w:cs="Times New Roman"/>
                <w:bCs/>
                <w:iCs/>
                <w:color w:val="000000"/>
                <w:szCs w:val="20"/>
              </w:rPr>
              <w:t xml:space="preserve">Increase ‘active’ </w:t>
            </w:r>
            <w:r w:rsidR="00336095">
              <w:rPr>
                <w:rFonts w:eastAsia="Times New Roman" w:cs="Times New Roman"/>
                <w:bCs/>
                <w:iCs/>
                <w:color w:val="000000"/>
                <w:szCs w:val="20"/>
              </w:rPr>
              <w:t xml:space="preserve">member participation through increased transparency, </w:t>
            </w:r>
            <w:r w:rsidR="0036684F">
              <w:rPr>
                <w:rFonts w:eastAsia="Times New Roman" w:cs="Times New Roman"/>
                <w:bCs/>
                <w:iCs/>
                <w:color w:val="000000"/>
                <w:szCs w:val="20"/>
              </w:rPr>
              <w:t>communication,</w:t>
            </w:r>
            <w:r w:rsidR="00336095">
              <w:rPr>
                <w:rFonts w:eastAsia="Times New Roman" w:cs="Times New Roman"/>
                <w:bCs/>
                <w:iCs/>
                <w:color w:val="000000"/>
                <w:szCs w:val="20"/>
              </w:rPr>
              <w:t xml:space="preserve"> and opportunity </w:t>
            </w:r>
          </w:p>
        </w:tc>
        <w:tc>
          <w:tcPr>
            <w:tcW w:w="3625" w:type="dxa"/>
            <w:tcBorders>
              <w:top w:val="single" w:sz="4" w:space="0" w:color="auto"/>
              <w:left w:val="nil"/>
              <w:bottom w:val="single" w:sz="4" w:space="0" w:color="auto"/>
              <w:right w:val="nil"/>
            </w:tcBorders>
            <w:vAlign w:val="center"/>
          </w:tcPr>
          <w:p w14:paraId="35DF2092" w14:textId="220889EB" w:rsidR="00625C9C" w:rsidRDefault="00625C9C" w:rsidP="00625C9C">
            <w:pPr>
              <w:pStyle w:val="ListParagraph"/>
              <w:numPr>
                <w:ilvl w:val="0"/>
                <w:numId w:val="9"/>
              </w:numPr>
              <w:spacing w:after="0"/>
              <w:ind w:left="136" w:hanging="136"/>
              <w:rPr>
                <w:rFonts w:eastAsia="Times New Roman" w:cs="Times New Roman"/>
                <w:bCs/>
                <w:iCs/>
                <w:color w:val="000000"/>
                <w:szCs w:val="20"/>
              </w:rPr>
            </w:pPr>
            <w:r w:rsidRPr="002A4026">
              <w:rPr>
                <w:rFonts w:eastAsia="Times New Roman" w:cs="Times New Roman"/>
                <w:bCs/>
                <w:iCs/>
                <w:color w:val="000000"/>
                <w:szCs w:val="20"/>
              </w:rPr>
              <w:t>Create Welcome Package for new members</w:t>
            </w:r>
            <w:r w:rsidR="00351F39">
              <w:rPr>
                <w:rFonts w:eastAsia="Times New Roman" w:cs="Times New Roman"/>
                <w:bCs/>
                <w:iCs/>
                <w:color w:val="000000"/>
                <w:szCs w:val="20"/>
              </w:rPr>
              <w:t xml:space="preserve"> </w:t>
            </w:r>
            <w:r w:rsidR="008D774E">
              <w:rPr>
                <w:rFonts w:eastAsia="Times New Roman" w:cs="Times New Roman"/>
                <w:bCs/>
                <w:iCs/>
                <w:color w:val="000000"/>
                <w:szCs w:val="20"/>
              </w:rPr>
              <w:t>outlining</w:t>
            </w:r>
            <w:r w:rsidR="00351F39">
              <w:rPr>
                <w:rFonts w:eastAsia="Times New Roman" w:cs="Times New Roman"/>
                <w:bCs/>
                <w:iCs/>
                <w:color w:val="000000"/>
                <w:szCs w:val="20"/>
              </w:rPr>
              <w:t xml:space="preserve"> structure and each </w:t>
            </w:r>
            <w:r w:rsidR="000F1D36">
              <w:rPr>
                <w:rFonts w:eastAsia="Times New Roman" w:cs="Times New Roman"/>
                <w:bCs/>
                <w:iCs/>
                <w:color w:val="000000"/>
                <w:szCs w:val="20"/>
              </w:rPr>
              <w:t xml:space="preserve">focus group </w:t>
            </w:r>
            <w:r w:rsidR="005D3049">
              <w:rPr>
                <w:rFonts w:eastAsia="Times New Roman" w:cs="Times New Roman"/>
                <w:bCs/>
                <w:iCs/>
                <w:color w:val="000000"/>
                <w:szCs w:val="20"/>
              </w:rPr>
              <w:t>(</w:t>
            </w:r>
            <w:r w:rsidR="000F1D36">
              <w:rPr>
                <w:rFonts w:eastAsia="Times New Roman" w:cs="Times New Roman"/>
                <w:bCs/>
                <w:iCs/>
                <w:color w:val="000000"/>
                <w:szCs w:val="20"/>
              </w:rPr>
              <w:t>FG</w:t>
            </w:r>
            <w:r w:rsidR="005D3049">
              <w:rPr>
                <w:rFonts w:eastAsia="Times New Roman" w:cs="Times New Roman"/>
                <w:bCs/>
                <w:iCs/>
                <w:color w:val="000000"/>
                <w:szCs w:val="20"/>
              </w:rPr>
              <w:t>)</w:t>
            </w:r>
          </w:p>
          <w:p w14:paraId="736308DD" w14:textId="396EA29D" w:rsidR="00351F39" w:rsidRDefault="00351F39"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Include a form to join</w:t>
            </w:r>
            <w:r w:rsidR="005B1625">
              <w:rPr>
                <w:rFonts w:eastAsia="Times New Roman" w:cs="Times New Roman"/>
                <w:bCs/>
                <w:iCs/>
                <w:color w:val="000000"/>
                <w:szCs w:val="20"/>
              </w:rPr>
              <w:t xml:space="preserve"> </w:t>
            </w:r>
            <w:r w:rsidR="000F1D36">
              <w:rPr>
                <w:rFonts w:eastAsia="Times New Roman" w:cs="Times New Roman"/>
                <w:bCs/>
                <w:iCs/>
                <w:color w:val="000000"/>
                <w:szCs w:val="20"/>
              </w:rPr>
              <w:t xml:space="preserve">focus </w:t>
            </w:r>
            <w:proofErr w:type="gramStart"/>
            <w:r w:rsidR="000F1D36">
              <w:rPr>
                <w:rFonts w:eastAsia="Times New Roman" w:cs="Times New Roman"/>
                <w:bCs/>
                <w:iCs/>
                <w:color w:val="000000"/>
                <w:szCs w:val="20"/>
              </w:rPr>
              <w:t>group</w:t>
            </w:r>
            <w:proofErr w:type="gramEnd"/>
          </w:p>
          <w:p w14:paraId="33508C87" w14:textId="77777777" w:rsidR="00743E2B" w:rsidRDefault="00743E2B"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LinkedIn participation</w:t>
            </w:r>
          </w:p>
          <w:p w14:paraId="1ED00D4E" w14:textId="63DB4742" w:rsidR="00336095" w:rsidRPr="005C7D0F" w:rsidRDefault="00336095"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 xml:space="preserve">Define and formalize any informal </w:t>
            </w:r>
            <w:r w:rsidR="000F1D36">
              <w:rPr>
                <w:rFonts w:eastAsia="Times New Roman" w:cs="Times New Roman"/>
                <w:bCs/>
                <w:iCs/>
                <w:color w:val="000000"/>
                <w:szCs w:val="20"/>
              </w:rPr>
              <w:t xml:space="preserve">community </w:t>
            </w:r>
            <w:r>
              <w:rPr>
                <w:rFonts w:eastAsia="Times New Roman" w:cs="Times New Roman"/>
                <w:bCs/>
                <w:iCs/>
                <w:color w:val="000000"/>
                <w:szCs w:val="20"/>
              </w:rPr>
              <w:t>roles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0DF9" w14:textId="51B5D1EC" w:rsidR="00336095" w:rsidRDefault="00625C9C" w:rsidP="00336095">
            <w:pPr>
              <w:pStyle w:val="ListParagraph"/>
              <w:numPr>
                <w:ilvl w:val="0"/>
                <w:numId w:val="9"/>
              </w:numPr>
              <w:spacing w:after="0"/>
              <w:ind w:left="136" w:hanging="136"/>
              <w:rPr>
                <w:rFonts w:eastAsia="Times New Roman" w:cs="Times New Roman"/>
                <w:bCs/>
                <w:iCs/>
                <w:color w:val="000000"/>
                <w:szCs w:val="20"/>
              </w:rPr>
            </w:pPr>
            <w:r w:rsidRPr="00AD69B8">
              <w:rPr>
                <w:rFonts w:eastAsia="Times New Roman" w:cs="Times New Roman"/>
                <w:bCs/>
                <w:iCs/>
                <w:color w:val="000000"/>
                <w:szCs w:val="20"/>
              </w:rPr>
              <w:t xml:space="preserve">Number of </w:t>
            </w:r>
            <w:r>
              <w:rPr>
                <w:rFonts w:eastAsia="Times New Roman" w:cs="Times New Roman"/>
                <w:bCs/>
                <w:iCs/>
                <w:color w:val="000000"/>
                <w:szCs w:val="20"/>
              </w:rPr>
              <w:t xml:space="preserve">members involved in </w:t>
            </w:r>
            <w:proofErr w:type="gramStart"/>
            <w:r w:rsidR="000F1D36">
              <w:rPr>
                <w:rFonts w:eastAsia="Times New Roman" w:cs="Times New Roman"/>
                <w:bCs/>
                <w:iCs/>
                <w:color w:val="000000"/>
                <w:szCs w:val="20"/>
              </w:rPr>
              <w:t>FG</w:t>
            </w:r>
            <w:r w:rsidR="00336095">
              <w:rPr>
                <w:rFonts w:eastAsia="Times New Roman" w:cs="Times New Roman"/>
                <w:bCs/>
                <w:iCs/>
                <w:color w:val="000000"/>
                <w:szCs w:val="20"/>
              </w:rPr>
              <w:t>s</w:t>
            </w:r>
            <w:proofErr w:type="gramEnd"/>
          </w:p>
          <w:p w14:paraId="0AAB4FC2" w14:textId="40D73C91" w:rsidR="00625C9C" w:rsidRPr="005C7D0F" w:rsidRDefault="00DF760B" w:rsidP="00DF760B">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 xml:space="preserve">All </w:t>
            </w:r>
            <w:r w:rsidR="000F1D36" w:rsidRPr="000F1D36">
              <w:rPr>
                <w:rFonts w:eastAsia="Times New Roman" w:cs="Times New Roman"/>
                <w:bCs/>
                <w:iCs/>
                <w:color w:val="000000"/>
                <w:szCs w:val="20"/>
              </w:rPr>
              <w:t>Community</w:t>
            </w:r>
            <w:r w:rsidR="000F1D36">
              <w:rPr>
                <w:rFonts w:eastAsia="Times New Roman" w:cs="Times New Roman"/>
                <w:bCs/>
                <w:iCs/>
                <w:color w:val="000000"/>
                <w:szCs w:val="20"/>
              </w:rPr>
              <w:t xml:space="preserve"> </w:t>
            </w:r>
            <w:r>
              <w:rPr>
                <w:rFonts w:eastAsia="Times New Roman" w:cs="Times New Roman"/>
                <w:bCs/>
                <w:iCs/>
                <w:color w:val="000000"/>
                <w:szCs w:val="20"/>
              </w:rPr>
              <w:t>roles formally captured and recruited for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75BDF4A" w14:textId="53ADF88F" w:rsidR="00625C9C" w:rsidRDefault="00563CA1" w:rsidP="0020684B">
            <w:pPr>
              <w:spacing w:after="0"/>
              <w:rPr>
                <w:rFonts w:eastAsia="Times New Roman" w:cs="Times New Roman"/>
                <w:bCs/>
                <w:iCs/>
                <w:color w:val="000000"/>
                <w:szCs w:val="20"/>
              </w:rPr>
            </w:pPr>
            <w:r>
              <w:rPr>
                <w:rFonts w:eastAsia="Times New Roman" w:cs="Times New Roman"/>
                <w:bCs/>
                <w:iCs/>
                <w:color w:val="000000"/>
                <w:szCs w:val="20"/>
              </w:rPr>
              <w:t>Karri</w:t>
            </w:r>
            <w:r w:rsidR="007831CA">
              <w:rPr>
                <w:rFonts w:eastAsia="Times New Roman" w:cs="Times New Roman"/>
                <w:bCs/>
                <w:iCs/>
                <w:color w:val="000000"/>
                <w:szCs w:val="20"/>
              </w:rPr>
              <w:t>,</w:t>
            </w:r>
          </w:p>
          <w:p w14:paraId="77A697DA" w14:textId="4ED8174E" w:rsidR="00563CA1" w:rsidRPr="00AD69B8" w:rsidRDefault="000F1D36" w:rsidP="0020684B">
            <w:pPr>
              <w:spacing w:after="0"/>
              <w:rPr>
                <w:rFonts w:eastAsia="Times New Roman" w:cs="Times New Roman"/>
                <w:bCs/>
                <w:iCs/>
                <w:color w:val="000000"/>
                <w:szCs w:val="20"/>
              </w:rPr>
            </w:pPr>
            <w:r>
              <w:rPr>
                <w:rFonts w:eastAsia="Times New Roman" w:cs="Times New Roman"/>
                <w:bCs/>
                <w:iCs/>
                <w:color w:val="000000"/>
                <w:szCs w:val="20"/>
              </w:rPr>
              <w:t>Victoria</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4D1C8460" w14:textId="3409A1AB" w:rsidR="00625C9C" w:rsidRPr="00AD69B8" w:rsidRDefault="00625C9C" w:rsidP="00625C9C">
            <w:pPr>
              <w:pStyle w:val="ListParagraph"/>
              <w:spacing w:after="0"/>
              <w:ind w:left="166"/>
              <w:rPr>
                <w:rFonts w:eastAsia="Times New Roman" w:cs="Times New Roman"/>
                <w:bCs/>
                <w:iCs/>
                <w:color w:val="000000"/>
                <w:szCs w:val="20"/>
              </w:rPr>
            </w:pPr>
            <w:r>
              <w:rPr>
                <w:rFonts w:eastAsia="Times New Roman" w:cs="Times New Roman"/>
                <w:bCs/>
                <w:iCs/>
                <w:color w:val="000000"/>
                <w:szCs w:val="20"/>
              </w:rPr>
              <w:t>None</w:t>
            </w:r>
          </w:p>
          <w:p w14:paraId="5A0F2C38" w14:textId="3F2C7D43" w:rsidR="00625C9C" w:rsidRPr="00AD69B8" w:rsidRDefault="00625C9C" w:rsidP="00625C9C">
            <w:pPr>
              <w:pStyle w:val="ListParagraph"/>
              <w:spacing w:after="0"/>
              <w:ind w:left="106"/>
              <w:rPr>
                <w:rFonts w:eastAsia="Times New Roman" w:cs="Times New Roman"/>
                <w:bCs/>
                <w:iCs/>
                <w:color w:val="000000"/>
                <w:szCs w:val="20"/>
              </w:rPr>
            </w:pPr>
          </w:p>
        </w:tc>
      </w:tr>
      <w:tr w:rsidR="00336095" w:rsidRPr="00CE4D67" w14:paraId="6CCB8653" w14:textId="77777777" w:rsidTr="00B27431">
        <w:trPr>
          <w:trHeight w:val="6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1161E" w14:textId="356B7FC4" w:rsidR="00625C9C" w:rsidRPr="00AD69B8" w:rsidRDefault="00625C9C" w:rsidP="00625C9C">
            <w:pPr>
              <w:spacing w:after="0"/>
              <w:rPr>
                <w:rFonts w:eastAsia="Times New Roman" w:cs="Times New Roman"/>
                <w:bCs/>
                <w:iCs/>
                <w:color w:val="000000"/>
                <w:szCs w:val="20"/>
              </w:rPr>
            </w:pPr>
            <w:r w:rsidRPr="00AD69B8">
              <w:rPr>
                <w:rFonts w:eastAsia="Times New Roman" w:cs="Times New Roman"/>
                <w:bCs/>
                <w:iCs/>
                <w:color w:val="000000"/>
                <w:szCs w:val="20"/>
              </w:rPr>
              <w:t>0</w:t>
            </w:r>
            <w:r w:rsidR="00280FAC">
              <w:rPr>
                <w:rFonts w:eastAsia="Times New Roman" w:cs="Times New Roman"/>
                <w:bCs/>
                <w:iCs/>
                <w:color w:val="000000"/>
                <w:szCs w:val="20"/>
              </w:rPr>
              <w:t>3</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6B7A5B02" w14:textId="5CD1B58E" w:rsidR="00625C9C" w:rsidRPr="00AD69B8" w:rsidRDefault="00625C9C" w:rsidP="00625C9C">
            <w:pPr>
              <w:spacing w:after="0"/>
              <w:rPr>
                <w:rFonts w:eastAsia="Times New Roman" w:cs="Times New Roman"/>
                <w:bCs/>
                <w:iCs/>
                <w:color w:val="000000"/>
                <w:szCs w:val="20"/>
              </w:rPr>
            </w:pPr>
            <w:r>
              <w:rPr>
                <w:rFonts w:eastAsia="Times New Roman" w:cs="Times New Roman"/>
                <w:bCs/>
                <w:iCs/>
                <w:color w:val="000000"/>
                <w:szCs w:val="20"/>
              </w:rPr>
              <w:t xml:space="preserve">Provide value to WEF and RBC </w:t>
            </w:r>
            <w:r w:rsidR="007E0DDE">
              <w:rPr>
                <w:rFonts w:eastAsia="Times New Roman" w:cs="Times New Roman"/>
                <w:bCs/>
                <w:iCs/>
                <w:color w:val="000000"/>
                <w:szCs w:val="20"/>
              </w:rPr>
              <w:t>m</w:t>
            </w:r>
            <w:r>
              <w:rPr>
                <w:rFonts w:eastAsia="Times New Roman" w:cs="Times New Roman"/>
                <w:bCs/>
                <w:iCs/>
                <w:color w:val="000000"/>
                <w:szCs w:val="20"/>
              </w:rPr>
              <w:t>embers</w:t>
            </w:r>
            <w:r w:rsidR="00743E2B">
              <w:rPr>
                <w:rFonts w:eastAsia="Times New Roman" w:cs="Times New Roman"/>
                <w:bCs/>
                <w:iCs/>
                <w:color w:val="000000"/>
                <w:szCs w:val="20"/>
              </w:rPr>
              <w:t xml:space="preserve"> by providing valuable </w:t>
            </w:r>
            <w:r w:rsidR="00063408">
              <w:rPr>
                <w:rFonts w:eastAsia="Times New Roman" w:cs="Times New Roman"/>
                <w:bCs/>
                <w:iCs/>
                <w:color w:val="000000"/>
                <w:szCs w:val="20"/>
              </w:rPr>
              <w:t xml:space="preserve">collaboration forums, technical </w:t>
            </w:r>
            <w:r w:rsidR="00743E2B">
              <w:rPr>
                <w:rFonts w:eastAsia="Times New Roman" w:cs="Times New Roman"/>
                <w:bCs/>
                <w:iCs/>
                <w:color w:val="000000"/>
                <w:szCs w:val="20"/>
              </w:rPr>
              <w:t>content and learning resources</w:t>
            </w:r>
          </w:p>
        </w:tc>
        <w:tc>
          <w:tcPr>
            <w:tcW w:w="3625" w:type="dxa"/>
            <w:tcBorders>
              <w:top w:val="single" w:sz="4" w:space="0" w:color="auto"/>
              <w:left w:val="nil"/>
              <w:bottom w:val="single" w:sz="4" w:space="0" w:color="auto"/>
              <w:right w:val="nil"/>
            </w:tcBorders>
            <w:vAlign w:val="center"/>
          </w:tcPr>
          <w:p w14:paraId="11170218" w14:textId="009BD21E" w:rsidR="00625C9C" w:rsidRPr="00AD69B8" w:rsidRDefault="00625C9C"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 xml:space="preserve">Increase </w:t>
            </w:r>
            <w:r w:rsidR="00063408">
              <w:rPr>
                <w:rFonts w:eastAsia="Times New Roman" w:cs="Times New Roman"/>
                <w:bCs/>
                <w:iCs/>
                <w:color w:val="000000"/>
                <w:szCs w:val="20"/>
              </w:rPr>
              <w:t xml:space="preserve">remote </w:t>
            </w:r>
            <w:r>
              <w:rPr>
                <w:rFonts w:eastAsia="Times New Roman" w:cs="Times New Roman"/>
                <w:bCs/>
                <w:iCs/>
                <w:color w:val="000000"/>
                <w:szCs w:val="20"/>
              </w:rPr>
              <w:t>member learning</w:t>
            </w:r>
            <w:r w:rsidR="00393E50">
              <w:rPr>
                <w:rFonts w:eastAsia="Times New Roman" w:cs="Times New Roman"/>
                <w:bCs/>
                <w:iCs/>
                <w:color w:val="000000"/>
                <w:szCs w:val="20"/>
              </w:rPr>
              <w:t xml:space="preserve"> via </w:t>
            </w:r>
            <w:proofErr w:type="gramStart"/>
            <w:r w:rsidR="00393E50">
              <w:rPr>
                <w:rFonts w:eastAsia="Times New Roman" w:cs="Times New Roman"/>
                <w:bCs/>
                <w:iCs/>
                <w:color w:val="000000"/>
                <w:szCs w:val="20"/>
              </w:rPr>
              <w:t>webcasts</w:t>
            </w:r>
            <w:proofErr w:type="gramEnd"/>
          </w:p>
          <w:p w14:paraId="3AB817CE" w14:textId="3652AEE0" w:rsidR="00625C9C" w:rsidRDefault="00625C9C"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In</w:t>
            </w:r>
            <w:r w:rsidR="00063408">
              <w:rPr>
                <w:rFonts w:eastAsia="Times New Roman" w:cs="Times New Roman"/>
                <w:bCs/>
                <w:iCs/>
                <w:color w:val="000000"/>
                <w:szCs w:val="20"/>
              </w:rPr>
              <w:t xml:space="preserve">vest in curating and utilizing our LinkedIn </w:t>
            </w:r>
            <w:proofErr w:type="gramStart"/>
            <w:r w:rsidR="00063408">
              <w:rPr>
                <w:rFonts w:eastAsia="Times New Roman" w:cs="Times New Roman"/>
                <w:bCs/>
                <w:iCs/>
                <w:color w:val="000000"/>
                <w:szCs w:val="20"/>
              </w:rPr>
              <w:t>page</w:t>
            </w:r>
            <w:proofErr w:type="gramEnd"/>
          </w:p>
          <w:p w14:paraId="4F5CEB17" w14:textId="269B296D" w:rsidR="00625C9C" w:rsidRPr="00AD69B8" w:rsidRDefault="00625C9C"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 xml:space="preserve">Provide/share useful tools </w:t>
            </w:r>
            <w:r w:rsidR="00FB292D">
              <w:rPr>
                <w:rFonts w:eastAsia="Times New Roman" w:cs="Times New Roman"/>
                <w:bCs/>
                <w:iCs/>
                <w:color w:val="000000"/>
                <w:szCs w:val="20"/>
              </w:rPr>
              <w:t xml:space="preserve">and content </w:t>
            </w:r>
            <w:r w:rsidR="00063408">
              <w:rPr>
                <w:rFonts w:eastAsia="Times New Roman" w:cs="Times New Roman"/>
                <w:bCs/>
                <w:iCs/>
                <w:color w:val="000000"/>
                <w:szCs w:val="20"/>
              </w:rPr>
              <w:t>developed by our regional partners</w:t>
            </w:r>
            <w:r w:rsidR="00563CA1">
              <w:rPr>
                <w:rFonts w:eastAsia="Times New Roman" w:cs="Times New Roman"/>
                <w:bCs/>
                <w:iCs/>
                <w:color w:val="000000"/>
                <w:szCs w:val="20"/>
              </w:rPr>
              <w:t xml:space="preserve"> and </w:t>
            </w:r>
            <w:proofErr w:type="gramStart"/>
            <w:r w:rsidR="00563CA1">
              <w:rPr>
                <w:rFonts w:eastAsia="Times New Roman" w:cs="Times New Roman"/>
                <w:bCs/>
                <w:iCs/>
                <w:color w:val="000000"/>
                <w:szCs w:val="20"/>
              </w:rPr>
              <w:t>MAs</w:t>
            </w:r>
            <w:proofErr w:type="gramEnd"/>
          </w:p>
          <w:p w14:paraId="142535C4" w14:textId="55F8DC47" w:rsidR="00625C9C" w:rsidRPr="00625C9C" w:rsidRDefault="00625C9C" w:rsidP="00625C9C">
            <w:pPr>
              <w:spacing w:after="0"/>
              <w:rPr>
                <w:rFonts w:eastAsia="Times New Roman" w:cs="Times New Roman"/>
                <w:bCs/>
                <w:iCs/>
                <w:color w:val="00000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6A83" w14:textId="77777777" w:rsidR="00625C9C" w:rsidRPr="00AD69B8" w:rsidRDefault="00625C9C"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2 Webcasts per year</w:t>
            </w:r>
          </w:p>
          <w:p w14:paraId="174A0E11" w14:textId="50A740F3" w:rsidR="00625C9C" w:rsidRPr="002B6930" w:rsidRDefault="00625C9C" w:rsidP="002B6930">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 xml:space="preserve">2 </w:t>
            </w:r>
            <w:r w:rsidRPr="00AD69B8">
              <w:rPr>
                <w:rFonts w:eastAsia="Times New Roman" w:cs="Times New Roman"/>
                <w:bCs/>
                <w:iCs/>
                <w:color w:val="000000"/>
                <w:szCs w:val="20"/>
              </w:rPr>
              <w:t>Workshops</w:t>
            </w:r>
            <w:r>
              <w:rPr>
                <w:rFonts w:eastAsia="Times New Roman" w:cs="Times New Roman"/>
                <w:bCs/>
                <w:iCs/>
                <w:color w:val="000000"/>
                <w:szCs w:val="20"/>
              </w:rPr>
              <w:t xml:space="preserve"> per conference</w:t>
            </w:r>
          </w:p>
          <w:p w14:paraId="1EE0C5E9" w14:textId="476A7574" w:rsidR="00625C9C" w:rsidRPr="00AD69B8" w:rsidRDefault="00625C9C"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S</w:t>
            </w:r>
            <w:r w:rsidR="00FB292D">
              <w:rPr>
                <w:rFonts w:eastAsia="Times New Roman" w:cs="Times New Roman"/>
                <w:bCs/>
                <w:iCs/>
                <w:color w:val="000000"/>
                <w:szCs w:val="20"/>
              </w:rPr>
              <w:t>eek out and s</w:t>
            </w:r>
            <w:r>
              <w:rPr>
                <w:rFonts w:eastAsia="Times New Roman" w:cs="Times New Roman"/>
                <w:bCs/>
                <w:iCs/>
                <w:color w:val="000000"/>
                <w:szCs w:val="20"/>
              </w:rPr>
              <w:t>howcas</w:t>
            </w:r>
            <w:r w:rsidR="00570C69">
              <w:rPr>
                <w:rFonts w:eastAsia="Times New Roman" w:cs="Times New Roman"/>
                <w:bCs/>
                <w:iCs/>
                <w:color w:val="000000"/>
                <w:szCs w:val="20"/>
              </w:rPr>
              <w:t xml:space="preserve">e regional </w:t>
            </w:r>
            <w:r>
              <w:rPr>
                <w:rFonts w:eastAsia="Times New Roman" w:cs="Times New Roman"/>
                <w:bCs/>
                <w:iCs/>
                <w:color w:val="000000"/>
                <w:szCs w:val="20"/>
              </w:rPr>
              <w:t xml:space="preserve">collateral to RBC </w:t>
            </w:r>
            <w:proofErr w:type="gramStart"/>
            <w:r>
              <w:rPr>
                <w:rFonts w:eastAsia="Times New Roman" w:cs="Times New Roman"/>
                <w:bCs/>
                <w:iCs/>
                <w:color w:val="000000"/>
                <w:szCs w:val="20"/>
              </w:rPr>
              <w:t>members</w:t>
            </w:r>
            <w:proofErr w:type="gramEnd"/>
          </w:p>
          <w:p w14:paraId="191C50B9" w14:textId="17216BC3" w:rsidR="00625C9C" w:rsidRPr="00625C9C" w:rsidRDefault="00625C9C" w:rsidP="00625C9C">
            <w:pPr>
              <w:spacing w:after="0"/>
              <w:rPr>
                <w:rFonts w:eastAsia="Times New Roman" w:cs="Times New Roman"/>
                <w:bCs/>
                <w:iCs/>
                <w:color w:val="00000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BDA8CA9" w14:textId="21072B32" w:rsidR="00625C9C" w:rsidRDefault="000F1D36" w:rsidP="00625C9C">
            <w:pPr>
              <w:spacing w:after="0"/>
              <w:rPr>
                <w:rFonts w:eastAsia="Times New Roman" w:cs="Times New Roman"/>
                <w:bCs/>
                <w:iCs/>
                <w:color w:val="000000"/>
                <w:szCs w:val="20"/>
              </w:rPr>
            </w:pPr>
            <w:r>
              <w:rPr>
                <w:rFonts w:eastAsia="Times New Roman" w:cs="Times New Roman"/>
                <w:bCs/>
                <w:iCs/>
                <w:color w:val="000000"/>
                <w:szCs w:val="20"/>
              </w:rPr>
              <w:t>Victoria</w:t>
            </w:r>
          </w:p>
          <w:p w14:paraId="2D5B4F96" w14:textId="1538560A" w:rsidR="00625C9C" w:rsidRPr="00AD69B8" w:rsidRDefault="00625C9C" w:rsidP="00625C9C">
            <w:pPr>
              <w:spacing w:after="0"/>
              <w:rPr>
                <w:rFonts w:eastAsia="Times New Roman" w:cs="Times New Roman"/>
                <w:bCs/>
                <w:iCs/>
                <w:color w:val="000000"/>
                <w:szCs w:val="20"/>
              </w:rPr>
            </w:pP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2308FFFE" w14:textId="77777777" w:rsidR="00625C9C" w:rsidRPr="00F33713" w:rsidRDefault="00625C9C" w:rsidP="00625C9C">
            <w:pPr>
              <w:spacing w:after="0"/>
              <w:rPr>
                <w:rFonts w:eastAsia="Times New Roman" w:cs="Times New Roman"/>
                <w:bCs/>
                <w:iCs/>
                <w:color w:val="000000"/>
                <w:szCs w:val="20"/>
              </w:rPr>
            </w:pPr>
            <w:r w:rsidRPr="00F33713">
              <w:rPr>
                <w:rFonts w:eastAsia="Times New Roman" w:cs="Times New Roman"/>
                <w:bCs/>
                <w:iCs/>
                <w:color w:val="000000"/>
                <w:szCs w:val="20"/>
              </w:rPr>
              <w:t>WEF Staff support for webcasts</w:t>
            </w:r>
          </w:p>
          <w:p w14:paraId="2B51663A" w14:textId="77777777" w:rsidR="00625C9C" w:rsidRPr="00AD69B8" w:rsidRDefault="00625C9C" w:rsidP="00625C9C">
            <w:pPr>
              <w:rPr>
                <w:rFonts w:eastAsia="Times New Roman" w:cs="Times New Roman"/>
                <w:bCs/>
                <w:iCs/>
                <w:color w:val="000000"/>
                <w:szCs w:val="20"/>
              </w:rPr>
            </w:pPr>
          </w:p>
        </w:tc>
      </w:tr>
      <w:tr w:rsidR="00336095" w:rsidRPr="00CE4D67" w14:paraId="5153F8A1" w14:textId="77777777" w:rsidTr="00B27431">
        <w:trPr>
          <w:trHeight w:val="6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0F6F1" w14:textId="4BFC6F91" w:rsidR="00625C9C" w:rsidRPr="00AD69B8" w:rsidRDefault="00625C9C" w:rsidP="00625C9C">
            <w:pPr>
              <w:spacing w:after="0"/>
              <w:rPr>
                <w:rFonts w:eastAsia="Times New Roman" w:cs="Times New Roman"/>
                <w:bCs/>
                <w:iCs/>
                <w:color w:val="000000"/>
                <w:szCs w:val="20"/>
              </w:rPr>
            </w:pPr>
            <w:r>
              <w:rPr>
                <w:rFonts w:eastAsia="Times New Roman" w:cs="Times New Roman"/>
                <w:bCs/>
                <w:iCs/>
                <w:color w:val="000000"/>
                <w:szCs w:val="20"/>
              </w:rPr>
              <w:t>0</w:t>
            </w:r>
            <w:r w:rsidR="00280FAC">
              <w:rPr>
                <w:rFonts w:eastAsia="Times New Roman" w:cs="Times New Roman"/>
                <w:bCs/>
                <w:iCs/>
                <w:color w:val="000000"/>
                <w:szCs w:val="20"/>
              </w:rPr>
              <w:t>4</w:t>
            </w:r>
          </w:p>
        </w:tc>
        <w:tc>
          <w:tcPr>
            <w:tcW w:w="1875" w:type="dxa"/>
            <w:tcBorders>
              <w:top w:val="single" w:sz="4" w:space="0" w:color="auto"/>
              <w:left w:val="nil"/>
              <w:bottom w:val="single" w:sz="4" w:space="0" w:color="auto"/>
              <w:right w:val="single" w:sz="4" w:space="0" w:color="auto"/>
            </w:tcBorders>
            <w:shd w:val="clear" w:color="auto" w:fill="auto"/>
            <w:vAlign w:val="center"/>
          </w:tcPr>
          <w:p w14:paraId="29EE4EF3" w14:textId="09E59EFE" w:rsidR="00625C9C" w:rsidRPr="00AD69B8" w:rsidRDefault="00625C9C" w:rsidP="00625C9C">
            <w:pPr>
              <w:spacing w:after="0"/>
              <w:rPr>
                <w:rFonts w:eastAsia="Times New Roman" w:cs="Times New Roman"/>
                <w:bCs/>
                <w:iCs/>
                <w:color w:val="000000"/>
                <w:szCs w:val="20"/>
              </w:rPr>
            </w:pPr>
            <w:r>
              <w:rPr>
                <w:rFonts w:eastAsia="Times New Roman" w:cs="Times New Roman"/>
                <w:bCs/>
                <w:iCs/>
                <w:color w:val="000000"/>
                <w:szCs w:val="20"/>
              </w:rPr>
              <w:t xml:space="preserve">Enhance utility participation in </w:t>
            </w:r>
            <w:r w:rsidR="000F1D36">
              <w:rPr>
                <w:rFonts w:eastAsia="Times New Roman" w:cs="Times New Roman"/>
                <w:bCs/>
                <w:iCs/>
                <w:color w:val="000000"/>
                <w:szCs w:val="20"/>
              </w:rPr>
              <w:t>community</w:t>
            </w:r>
          </w:p>
        </w:tc>
        <w:tc>
          <w:tcPr>
            <w:tcW w:w="3625" w:type="dxa"/>
            <w:tcBorders>
              <w:top w:val="single" w:sz="4" w:space="0" w:color="auto"/>
              <w:left w:val="nil"/>
              <w:bottom w:val="single" w:sz="4" w:space="0" w:color="auto"/>
              <w:right w:val="nil"/>
            </w:tcBorders>
            <w:vAlign w:val="center"/>
          </w:tcPr>
          <w:p w14:paraId="1E8CF962" w14:textId="023285E2" w:rsidR="00625C9C" w:rsidRDefault="00FB292D"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Baseline current utility participation</w:t>
            </w:r>
            <w:r w:rsidR="00216F22">
              <w:rPr>
                <w:rFonts w:eastAsia="Times New Roman" w:cs="Times New Roman"/>
                <w:bCs/>
                <w:iCs/>
                <w:color w:val="000000"/>
                <w:szCs w:val="20"/>
              </w:rPr>
              <w:t xml:space="preserve"> and set </w:t>
            </w:r>
            <w:proofErr w:type="gramStart"/>
            <w:r w:rsidR="00216F22">
              <w:rPr>
                <w:rFonts w:eastAsia="Times New Roman" w:cs="Times New Roman"/>
                <w:bCs/>
                <w:iCs/>
                <w:color w:val="000000"/>
                <w:szCs w:val="20"/>
              </w:rPr>
              <w:t>goals</w:t>
            </w:r>
            <w:proofErr w:type="gramEnd"/>
          </w:p>
          <w:p w14:paraId="2147E8DD" w14:textId="27FC0261" w:rsidR="00625C9C" w:rsidRDefault="00625C9C"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 xml:space="preserve">“Utility Focus” presentation at Specialty conference </w:t>
            </w:r>
          </w:p>
          <w:p w14:paraId="61352268" w14:textId="77EE2A83" w:rsidR="00FB292D" w:rsidRDefault="1F676C87" w:rsidP="76AC13F9">
            <w:pPr>
              <w:pStyle w:val="ListParagraph"/>
              <w:numPr>
                <w:ilvl w:val="0"/>
                <w:numId w:val="9"/>
              </w:numPr>
              <w:spacing w:after="0"/>
              <w:ind w:left="136" w:hanging="136"/>
              <w:rPr>
                <w:rFonts w:eastAsia="Times New Roman" w:cs="Times New Roman"/>
                <w:color w:val="000000"/>
              </w:rPr>
            </w:pPr>
            <w:r w:rsidRPr="1F676C87">
              <w:rPr>
                <w:rFonts w:eastAsia="Times New Roman" w:cs="Times New Roman"/>
                <w:color w:val="000000" w:themeColor="text1"/>
              </w:rPr>
              <w:t xml:space="preserve">Explore the National Biosolids Partnership as a utility-to-utility mentoring </w:t>
            </w:r>
            <w:proofErr w:type="gramStart"/>
            <w:r w:rsidRPr="1F676C87">
              <w:rPr>
                <w:rFonts w:eastAsia="Times New Roman" w:cs="Times New Roman"/>
                <w:color w:val="000000" w:themeColor="text1"/>
              </w:rPr>
              <w:t>program</w:t>
            </w:r>
            <w:proofErr w:type="gramEnd"/>
            <w:r w:rsidRPr="1F676C87">
              <w:rPr>
                <w:rFonts w:eastAsia="Times New Roman" w:cs="Times New Roman"/>
                <w:color w:val="000000" w:themeColor="text1"/>
              </w:rPr>
              <w:t xml:space="preserve"> </w:t>
            </w:r>
          </w:p>
          <w:p w14:paraId="0DCBFC5E" w14:textId="1D72DFD8" w:rsidR="002A347A" w:rsidRDefault="002A347A"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Webcast panels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DE0388" w14:textId="605237F3" w:rsidR="00625C9C" w:rsidRDefault="009A74C4"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Measure and a</w:t>
            </w:r>
            <w:r w:rsidR="00625C9C" w:rsidRPr="00F33713">
              <w:rPr>
                <w:rFonts w:eastAsia="Times New Roman" w:cs="Times New Roman"/>
                <w:bCs/>
                <w:iCs/>
                <w:color w:val="000000"/>
                <w:szCs w:val="20"/>
              </w:rPr>
              <w:t xml:space="preserve">dd 2 utility members each </w:t>
            </w:r>
            <w:proofErr w:type="gramStart"/>
            <w:r w:rsidR="00625C9C" w:rsidRPr="00F33713">
              <w:rPr>
                <w:rFonts w:eastAsia="Times New Roman" w:cs="Times New Roman"/>
                <w:bCs/>
                <w:iCs/>
                <w:color w:val="000000"/>
                <w:szCs w:val="20"/>
              </w:rPr>
              <w:t>year</w:t>
            </w:r>
            <w:proofErr w:type="gramEnd"/>
          </w:p>
          <w:p w14:paraId="27FAD64A" w14:textId="77777777" w:rsidR="00625C9C" w:rsidRDefault="009363D6" w:rsidP="00625C9C">
            <w:pPr>
              <w:pStyle w:val="ListParagraph"/>
              <w:numPr>
                <w:ilvl w:val="0"/>
                <w:numId w:val="9"/>
              </w:numPr>
              <w:spacing w:after="0"/>
              <w:ind w:left="136" w:hanging="136"/>
              <w:rPr>
                <w:rFonts w:eastAsia="Times New Roman" w:cs="Times New Roman"/>
                <w:bCs/>
                <w:iCs/>
                <w:color w:val="000000"/>
                <w:szCs w:val="20"/>
              </w:rPr>
            </w:pPr>
            <w:r>
              <w:rPr>
                <w:rFonts w:eastAsia="Times New Roman" w:cs="Times New Roman"/>
                <w:bCs/>
                <w:iCs/>
                <w:color w:val="000000"/>
                <w:szCs w:val="20"/>
              </w:rPr>
              <w:t xml:space="preserve">Report to CLC on barriers utilities face in </w:t>
            </w:r>
            <w:proofErr w:type="gramStart"/>
            <w:r>
              <w:rPr>
                <w:rFonts w:eastAsia="Times New Roman" w:cs="Times New Roman"/>
                <w:bCs/>
                <w:iCs/>
                <w:color w:val="000000"/>
                <w:szCs w:val="20"/>
              </w:rPr>
              <w:t>participating</w:t>
            </w:r>
            <w:proofErr w:type="gramEnd"/>
            <w:r>
              <w:rPr>
                <w:rFonts w:eastAsia="Times New Roman" w:cs="Times New Roman"/>
                <w:bCs/>
                <w:iCs/>
                <w:color w:val="000000"/>
                <w:szCs w:val="20"/>
              </w:rPr>
              <w:t xml:space="preserve"> </w:t>
            </w:r>
          </w:p>
          <w:p w14:paraId="36577A1F" w14:textId="6AA0396E" w:rsidR="009A74C4" w:rsidRPr="00AD69B8" w:rsidRDefault="009A74C4" w:rsidP="00393E50">
            <w:pPr>
              <w:pStyle w:val="ListParagraph"/>
              <w:spacing w:after="0"/>
              <w:ind w:left="136"/>
              <w:rPr>
                <w:rFonts w:eastAsia="Times New Roman" w:cs="Times New Roman"/>
                <w:bCs/>
                <w:iCs/>
                <w:color w:val="00000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59075A0C" w14:textId="20498A33" w:rsidR="00625C9C" w:rsidRDefault="003626D9" w:rsidP="0020684B">
            <w:pPr>
              <w:spacing w:after="0"/>
              <w:rPr>
                <w:rFonts w:eastAsia="Times New Roman" w:cs="Times New Roman"/>
                <w:bCs/>
                <w:iCs/>
                <w:color w:val="000000"/>
                <w:szCs w:val="20"/>
              </w:rPr>
            </w:pPr>
            <w:r>
              <w:rPr>
                <w:rFonts w:eastAsia="Times New Roman" w:cs="Times New Roman"/>
                <w:bCs/>
                <w:iCs/>
                <w:color w:val="000000"/>
                <w:szCs w:val="20"/>
              </w:rPr>
              <w:t>Karri</w:t>
            </w:r>
            <w:r w:rsidR="007831CA">
              <w:rPr>
                <w:rFonts w:eastAsia="Times New Roman" w:cs="Times New Roman"/>
                <w:bCs/>
                <w:iCs/>
                <w:color w:val="000000"/>
                <w:szCs w:val="20"/>
              </w:rPr>
              <w:t>,</w:t>
            </w:r>
            <w:r w:rsidR="002A347A">
              <w:rPr>
                <w:rFonts w:eastAsia="Times New Roman" w:cs="Times New Roman"/>
                <w:bCs/>
                <w:iCs/>
                <w:color w:val="000000"/>
                <w:szCs w:val="20"/>
              </w:rPr>
              <w:t xml:space="preserve"> Natalie</w:t>
            </w:r>
            <w:r w:rsidR="007831CA">
              <w:rPr>
                <w:rFonts w:eastAsia="Times New Roman" w:cs="Times New Roman"/>
                <w:bCs/>
                <w:iCs/>
                <w:color w:val="000000"/>
                <w:szCs w:val="20"/>
              </w:rPr>
              <w:t>,</w:t>
            </w:r>
          </w:p>
          <w:p w14:paraId="5054151D" w14:textId="6D461213" w:rsidR="002A347A" w:rsidRPr="00AD69B8" w:rsidRDefault="000F1D36" w:rsidP="0020684B">
            <w:pPr>
              <w:spacing w:after="0"/>
              <w:rPr>
                <w:rFonts w:eastAsia="Times New Roman" w:cs="Times New Roman"/>
                <w:bCs/>
                <w:iCs/>
                <w:color w:val="000000"/>
                <w:szCs w:val="20"/>
              </w:rPr>
            </w:pPr>
            <w:r>
              <w:rPr>
                <w:rFonts w:eastAsia="Times New Roman" w:cs="Times New Roman"/>
                <w:bCs/>
                <w:iCs/>
                <w:color w:val="000000"/>
                <w:szCs w:val="20"/>
              </w:rPr>
              <w:t>Victoria</w:t>
            </w:r>
          </w:p>
        </w:tc>
        <w:tc>
          <w:tcPr>
            <w:tcW w:w="1171" w:type="dxa"/>
            <w:tcBorders>
              <w:top w:val="single" w:sz="4" w:space="0" w:color="auto"/>
              <w:left w:val="nil"/>
              <w:bottom w:val="single" w:sz="4" w:space="0" w:color="auto"/>
              <w:right w:val="single" w:sz="4" w:space="0" w:color="auto"/>
            </w:tcBorders>
            <w:shd w:val="clear" w:color="auto" w:fill="auto"/>
            <w:vAlign w:val="center"/>
          </w:tcPr>
          <w:p w14:paraId="689C625D" w14:textId="46ECFF38" w:rsidR="00625C9C" w:rsidRPr="00F33713" w:rsidRDefault="009363D6" w:rsidP="00625C9C">
            <w:pPr>
              <w:spacing w:after="0"/>
              <w:rPr>
                <w:rFonts w:eastAsia="Times New Roman" w:cs="Times New Roman"/>
                <w:bCs/>
                <w:iCs/>
                <w:color w:val="000000"/>
                <w:szCs w:val="20"/>
              </w:rPr>
            </w:pPr>
            <w:r>
              <w:rPr>
                <w:rFonts w:eastAsia="Times New Roman" w:cs="Times New Roman"/>
                <w:bCs/>
                <w:iCs/>
                <w:color w:val="000000"/>
                <w:szCs w:val="20"/>
              </w:rPr>
              <w:t>None</w:t>
            </w:r>
          </w:p>
          <w:p w14:paraId="44BAE79B" w14:textId="1229239B" w:rsidR="00625C9C" w:rsidRPr="00070E38" w:rsidRDefault="00625C9C" w:rsidP="00625C9C">
            <w:pPr>
              <w:spacing w:after="0"/>
              <w:rPr>
                <w:rFonts w:eastAsia="Times New Roman" w:cs="Times New Roman"/>
                <w:bCs/>
                <w:iCs/>
                <w:color w:val="000000"/>
                <w:szCs w:val="20"/>
              </w:rPr>
            </w:pPr>
          </w:p>
        </w:tc>
      </w:tr>
      <w:tr w:rsidR="00336095" w:rsidRPr="00D01477" w14:paraId="39F0A067" w14:textId="77777777" w:rsidTr="00B27431">
        <w:trPr>
          <w:trHeight w:val="6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D1463" w14:textId="70168CE6" w:rsidR="00625C9C" w:rsidRPr="00AD69B8" w:rsidRDefault="00625C9C" w:rsidP="00625C9C">
            <w:pPr>
              <w:spacing w:after="0"/>
              <w:rPr>
                <w:rFonts w:eastAsia="Times New Roman" w:cs="Times New Roman"/>
                <w:bCs/>
                <w:iCs/>
                <w:color w:val="000000"/>
                <w:szCs w:val="20"/>
              </w:rPr>
            </w:pPr>
            <w:r>
              <w:rPr>
                <w:rFonts w:eastAsia="Times New Roman" w:cs="Times New Roman"/>
                <w:bCs/>
                <w:iCs/>
                <w:color w:val="000000"/>
                <w:szCs w:val="20"/>
              </w:rPr>
              <w:t>0</w:t>
            </w:r>
            <w:r w:rsidR="00280FAC">
              <w:rPr>
                <w:rFonts w:eastAsia="Times New Roman" w:cs="Times New Roman"/>
                <w:bCs/>
                <w:iCs/>
                <w:color w:val="000000"/>
                <w:szCs w:val="20"/>
              </w:rPr>
              <w:t>5</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60340C14" w14:textId="1FAEFAD0" w:rsidR="00625C9C" w:rsidRPr="00AD69B8" w:rsidRDefault="00625C9C" w:rsidP="00625C9C">
            <w:pPr>
              <w:spacing w:after="0"/>
              <w:rPr>
                <w:rFonts w:eastAsia="Times New Roman" w:cs="Times New Roman"/>
                <w:bCs/>
                <w:iCs/>
                <w:color w:val="000000"/>
                <w:szCs w:val="20"/>
              </w:rPr>
            </w:pPr>
            <w:r>
              <w:rPr>
                <w:rFonts w:eastAsia="Times New Roman" w:cs="Times New Roman"/>
                <w:bCs/>
                <w:iCs/>
                <w:color w:val="000000"/>
                <w:szCs w:val="20"/>
              </w:rPr>
              <w:t>Young Professionals</w:t>
            </w:r>
          </w:p>
        </w:tc>
        <w:tc>
          <w:tcPr>
            <w:tcW w:w="3625" w:type="dxa"/>
            <w:tcBorders>
              <w:top w:val="single" w:sz="4" w:space="0" w:color="auto"/>
              <w:left w:val="nil"/>
              <w:bottom w:val="single" w:sz="4" w:space="0" w:color="auto"/>
              <w:right w:val="nil"/>
            </w:tcBorders>
            <w:vAlign w:val="center"/>
          </w:tcPr>
          <w:p w14:paraId="60802612" w14:textId="149C7B08" w:rsidR="00351F39" w:rsidRDefault="00A2387E" w:rsidP="00995541">
            <w:pPr>
              <w:pStyle w:val="ListParagraph"/>
              <w:numPr>
                <w:ilvl w:val="0"/>
                <w:numId w:val="8"/>
              </w:numPr>
              <w:ind w:left="136" w:hanging="136"/>
            </w:pPr>
            <w:r>
              <w:rPr>
                <w:rFonts w:eastAsia="Times New Roman" w:cs="Times New Roman"/>
                <w:bCs/>
                <w:iCs/>
                <w:color w:val="000000"/>
                <w:szCs w:val="20"/>
              </w:rPr>
              <w:t xml:space="preserve">Continue to support and develop new YP </w:t>
            </w:r>
            <w:r w:rsidR="000F1D36">
              <w:rPr>
                <w:rFonts w:eastAsia="Times New Roman" w:cs="Times New Roman"/>
                <w:bCs/>
                <w:iCs/>
                <w:color w:val="000000"/>
                <w:szCs w:val="20"/>
              </w:rPr>
              <w:t>Focus Group</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4D9B" w14:textId="0BDC833D" w:rsidR="00625C9C" w:rsidRPr="00F33713" w:rsidRDefault="00570C69" w:rsidP="00625C9C">
            <w:pPr>
              <w:pStyle w:val="ListParagraph"/>
              <w:numPr>
                <w:ilvl w:val="0"/>
                <w:numId w:val="8"/>
              </w:numPr>
              <w:ind w:left="136" w:hanging="136"/>
            </w:pPr>
            <w:r>
              <w:t>See Section 3.3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097053" w14:textId="23B6B9B0" w:rsidR="00351F39" w:rsidRPr="00AD69B8" w:rsidRDefault="00804211" w:rsidP="0020684B">
            <w:pPr>
              <w:spacing w:after="0"/>
              <w:rPr>
                <w:rFonts w:eastAsia="Times New Roman" w:cs="Times New Roman"/>
                <w:bCs/>
                <w:iCs/>
                <w:color w:val="000000"/>
                <w:szCs w:val="20"/>
              </w:rPr>
            </w:pPr>
            <w:r>
              <w:rPr>
                <w:rFonts w:eastAsia="Times New Roman" w:cs="Times New Roman"/>
                <w:bCs/>
                <w:iCs/>
                <w:color w:val="000000"/>
                <w:szCs w:val="20"/>
              </w:rPr>
              <w:t>Sarah</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2626CF6F" w14:textId="2373E464" w:rsidR="00625C9C" w:rsidRPr="00AD69B8" w:rsidRDefault="00351F39" w:rsidP="00625C9C">
            <w:pPr>
              <w:spacing w:after="0"/>
              <w:rPr>
                <w:rFonts w:eastAsia="Times New Roman" w:cs="Times New Roman"/>
                <w:bCs/>
                <w:iCs/>
                <w:color w:val="000000"/>
                <w:szCs w:val="20"/>
              </w:rPr>
            </w:pPr>
            <w:r>
              <w:rPr>
                <w:rFonts w:eastAsia="Times New Roman" w:cs="Times New Roman"/>
                <w:bCs/>
                <w:iCs/>
                <w:color w:val="000000"/>
                <w:szCs w:val="20"/>
              </w:rPr>
              <w:t>None</w:t>
            </w:r>
          </w:p>
        </w:tc>
      </w:tr>
      <w:tr w:rsidR="00336095" w:rsidRPr="00CE4D67" w14:paraId="6CAC6FFF" w14:textId="77777777" w:rsidTr="00B27431">
        <w:trPr>
          <w:trHeight w:val="6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66968" w14:textId="14C0BD35" w:rsidR="00625C9C" w:rsidRPr="00AD69B8" w:rsidRDefault="00625C9C" w:rsidP="00625C9C">
            <w:pPr>
              <w:spacing w:after="0"/>
              <w:rPr>
                <w:rFonts w:eastAsia="Times New Roman" w:cs="Times New Roman"/>
                <w:bCs/>
                <w:iCs/>
                <w:color w:val="000000"/>
                <w:szCs w:val="20"/>
              </w:rPr>
            </w:pPr>
            <w:r>
              <w:rPr>
                <w:rFonts w:eastAsia="Times New Roman" w:cs="Times New Roman"/>
                <w:bCs/>
                <w:iCs/>
                <w:color w:val="000000"/>
                <w:szCs w:val="20"/>
              </w:rPr>
              <w:t>0</w:t>
            </w:r>
            <w:r w:rsidR="001A5A6E">
              <w:rPr>
                <w:rFonts w:eastAsia="Times New Roman" w:cs="Times New Roman"/>
                <w:bCs/>
                <w:iCs/>
                <w:color w:val="000000"/>
                <w:szCs w:val="20"/>
              </w:rPr>
              <w:t>6</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2B469A64" w14:textId="43FDD886" w:rsidR="00625C9C" w:rsidRPr="00AD69B8" w:rsidRDefault="00625C9C" w:rsidP="00625C9C">
            <w:pPr>
              <w:spacing w:after="0"/>
              <w:rPr>
                <w:rFonts w:eastAsia="Times New Roman" w:cs="Times New Roman"/>
                <w:bCs/>
                <w:iCs/>
                <w:color w:val="000000"/>
                <w:szCs w:val="20"/>
              </w:rPr>
            </w:pPr>
            <w:r>
              <w:rPr>
                <w:rFonts w:eastAsia="Times New Roman" w:cs="Times New Roman"/>
                <w:bCs/>
                <w:iCs/>
                <w:color w:val="000000"/>
                <w:szCs w:val="20"/>
              </w:rPr>
              <w:t>Establish s</w:t>
            </w:r>
            <w:r w:rsidRPr="00AD69B8">
              <w:rPr>
                <w:rFonts w:eastAsia="Times New Roman" w:cs="Times New Roman"/>
                <w:bCs/>
                <w:iCs/>
                <w:color w:val="000000"/>
                <w:szCs w:val="20"/>
              </w:rPr>
              <w:t>tronger ties with WEF M</w:t>
            </w:r>
            <w:r w:rsidR="002A347A">
              <w:rPr>
                <w:rFonts w:eastAsia="Times New Roman" w:cs="Times New Roman"/>
                <w:bCs/>
                <w:iCs/>
                <w:color w:val="000000"/>
                <w:szCs w:val="20"/>
              </w:rPr>
              <w:t>A</w:t>
            </w:r>
            <w:r w:rsidR="001D53EC">
              <w:rPr>
                <w:rFonts w:eastAsia="Times New Roman" w:cs="Times New Roman"/>
                <w:bCs/>
                <w:iCs/>
                <w:color w:val="000000"/>
                <w:szCs w:val="20"/>
              </w:rPr>
              <w:t xml:space="preserve">s and their </w:t>
            </w:r>
            <w:r w:rsidRPr="00AD69B8">
              <w:rPr>
                <w:rFonts w:eastAsia="Times New Roman" w:cs="Times New Roman"/>
                <w:bCs/>
                <w:iCs/>
                <w:color w:val="000000"/>
                <w:szCs w:val="20"/>
              </w:rPr>
              <w:t>committees with similar scope</w:t>
            </w:r>
          </w:p>
        </w:tc>
        <w:tc>
          <w:tcPr>
            <w:tcW w:w="3625" w:type="dxa"/>
            <w:tcBorders>
              <w:top w:val="single" w:sz="4" w:space="0" w:color="auto"/>
              <w:left w:val="nil"/>
              <w:bottom w:val="single" w:sz="4" w:space="0" w:color="auto"/>
              <w:right w:val="nil"/>
            </w:tcBorders>
            <w:vAlign w:val="center"/>
          </w:tcPr>
          <w:p w14:paraId="205069DF" w14:textId="2B16BA22" w:rsidR="00A2387E" w:rsidRPr="00351F39" w:rsidRDefault="00A2387E" w:rsidP="00A2387E">
            <w:pPr>
              <w:pStyle w:val="ListParagraph"/>
              <w:numPr>
                <w:ilvl w:val="0"/>
                <w:numId w:val="8"/>
              </w:numPr>
              <w:ind w:left="136" w:hanging="136"/>
            </w:pPr>
            <w:r>
              <w:rPr>
                <w:rFonts w:eastAsia="Times New Roman" w:cs="Times New Roman"/>
                <w:bCs/>
                <w:iCs/>
                <w:color w:val="000000"/>
                <w:szCs w:val="20"/>
              </w:rPr>
              <w:t xml:space="preserve">Further develop MA “Open House” to more frequent touch points </w:t>
            </w:r>
          </w:p>
          <w:p w14:paraId="21EF876A" w14:textId="44B7A408" w:rsidR="00351F39" w:rsidRDefault="1F676C87" w:rsidP="1F676C87">
            <w:pPr>
              <w:pStyle w:val="ListParagraph"/>
              <w:numPr>
                <w:ilvl w:val="0"/>
                <w:numId w:val="8"/>
              </w:numPr>
              <w:ind w:left="136" w:hanging="136"/>
            </w:pPr>
            <w:r>
              <w:t xml:space="preserve">Establish MA Liaison role with at least one liaison as a </w:t>
            </w:r>
            <w:proofErr w:type="gramStart"/>
            <w:r>
              <w:t>pilot</w:t>
            </w:r>
            <w:proofErr w:type="gramEnd"/>
          </w:p>
          <w:p w14:paraId="026B5158" w14:textId="5C22D76F" w:rsidR="00625C9C" w:rsidRPr="00345CFB" w:rsidRDefault="1F676C87" w:rsidP="1F676C87">
            <w:pPr>
              <w:pStyle w:val="ListParagraph"/>
              <w:numPr>
                <w:ilvl w:val="0"/>
                <w:numId w:val="8"/>
              </w:numPr>
              <w:spacing w:after="0"/>
              <w:ind w:left="136" w:hanging="136"/>
            </w:pPr>
            <w:r w:rsidRPr="1F676C87">
              <w:rPr>
                <w:rFonts w:eastAsia="Calibri"/>
                <w:szCs w:val="18"/>
              </w:rPr>
              <w:t xml:space="preserve">Chair and Maile MA “road trip”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9D91C" w14:textId="07AA53AC" w:rsidR="00625C9C" w:rsidRPr="004D7B1B" w:rsidRDefault="55E47394" w:rsidP="76AC13F9">
            <w:pPr>
              <w:pStyle w:val="ListParagraph"/>
              <w:numPr>
                <w:ilvl w:val="0"/>
                <w:numId w:val="8"/>
              </w:numPr>
              <w:spacing w:after="0"/>
              <w:ind w:left="270" w:hanging="180"/>
              <w:rPr>
                <w:rFonts w:asciiTheme="minorHAnsi" w:eastAsiaTheme="minorEastAsia" w:hAnsiTheme="minorHAnsi"/>
                <w:color w:val="000000"/>
                <w:szCs w:val="18"/>
              </w:rPr>
            </w:pPr>
            <w:r w:rsidRPr="76AC13F9">
              <w:rPr>
                <w:rFonts w:eastAsia="Times New Roman" w:cs="Times New Roman"/>
                <w:color w:val="000000" w:themeColor="text1"/>
              </w:rPr>
              <w:t xml:space="preserve">Identify one or more MA Liaisons </w:t>
            </w:r>
          </w:p>
          <w:p w14:paraId="4E9DBF7A" w14:textId="0C8963EE" w:rsidR="00625C9C" w:rsidRPr="004D7B1B" w:rsidRDefault="3355F760" w:rsidP="76AC13F9">
            <w:pPr>
              <w:pStyle w:val="ListParagraph"/>
              <w:numPr>
                <w:ilvl w:val="0"/>
                <w:numId w:val="8"/>
              </w:numPr>
              <w:spacing w:after="0"/>
              <w:ind w:left="270" w:hanging="180"/>
              <w:rPr>
                <w:rFonts w:asciiTheme="minorHAnsi" w:eastAsiaTheme="minorEastAsia" w:hAnsiTheme="minorHAnsi"/>
                <w:color w:val="000000"/>
                <w:szCs w:val="18"/>
              </w:rPr>
            </w:pPr>
            <w:r w:rsidRPr="76AC13F9">
              <w:rPr>
                <w:rFonts w:eastAsia="Calibri"/>
                <w:color w:val="000000" w:themeColor="text1"/>
                <w:szCs w:val="18"/>
              </w:rPr>
              <w:t>Meetings with MAs that have Biosolids Committees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D00ACE" w14:textId="40477C53" w:rsidR="00625C9C" w:rsidRDefault="002A347A" w:rsidP="00625C9C">
            <w:pPr>
              <w:spacing w:after="0"/>
              <w:rPr>
                <w:rFonts w:eastAsia="Times New Roman" w:cs="Times New Roman"/>
                <w:bCs/>
                <w:iCs/>
                <w:color w:val="000000"/>
                <w:szCs w:val="20"/>
              </w:rPr>
            </w:pPr>
            <w:r>
              <w:rPr>
                <w:rFonts w:eastAsia="Times New Roman" w:cs="Times New Roman"/>
                <w:bCs/>
                <w:iCs/>
                <w:color w:val="000000"/>
                <w:szCs w:val="20"/>
              </w:rPr>
              <w:t>Maile</w:t>
            </w:r>
            <w:r w:rsidR="007831CA">
              <w:rPr>
                <w:rFonts w:eastAsia="Times New Roman" w:cs="Times New Roman"/>
                <w:bCs/>
                <w:iCs/>
                <w:color w:val="000000"/>
                <w:szCs w:val="20"/>
              </w:rPr>
              <w:t>,</w:t>
            </w:r>
          </w:p>
          <w:p w14:paraId="11B10151" w14:textId="11796607" w:rsidR="002A347A" w:rsidRDefault="002A347A" w:rsidP="00625C9C">
            <w:pPr>
              <w:spacing w:after="0"/>
              <w:rPr>
                <w:rFonts w:eastAsia="Times New Roman" w:cs="Times New Roman"/>
                <w:bCs/>
                <w:iCs/>
                <w:color w:val="000000"/>
                <w:szCs w:val="20"/>
              </w:rPr>
            </w:pPr>
            <w:r>
              <w:rPr>
                <w:rFonts w:eastAsia="Times New Roman" w:cs="Times New Roman"/>
                <w:bCs/>
                <w:iCs/>
                <w:color w:val="000000"/>
                <w:szCs w:val="20"/>
              </w:rPr>
              <w:t>Dru</w:t>
            </w:r>
            <w:r w:rsidR="007831CA">
              <w:rPr>
                <w:rFonts w:eastAsia="Times New Roman" w:cs="Times New Roman"/>
                <w:bCs/>
                <w:iCs/>
                <w:color w:val="000000"/>
                <w:szCs w:val="20"/>
              </w:rPr>
              <w:t>,</w:t>
            </w:r>
          </w:p>
          <w:p w14:paraId="43AB7A52" w14:textId="33052F04" w:rsidR="002A347A" w:rsidRPr="00AD69B8" w:rsidRDefault="002A347A" w:rsidP="00625C9C">
            <w:pPr>
              <w:spacing w:after="0"/>
              <w:rPr>
                <w:rFonts w:eastAsia="Times New Roman" w:cs="Times New Roman"/>
                <w:bCs/>
                <w:iCs/>
                <w:color w:val="000000"/>
                <w:szCs w:val="20"/>
              </w:rPr>
            </w:pPr>
            <w:r>
              <w:rPr>
                <w:rFonts w:eastAsia="Times New Roman" w:cs="Times New Roman"/>
                <w:bCs/>
                <w:iCs/>
                <w:color w:val="000000"/>
                <w:szCs w:val="20"/>
              </w:rPr>
              <w:t>Natalie</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248064EC" w14:textId="282A1E3E" w:rsidR="00625C9C" w:rsidRPr="00AD69B8" w:rsidRDefault="24E14DF4" w:rsidP="76AC13F9">
            <w:pPr>
              <w:spacing w:after="0"/>
              <w:rPr>
                <w:rFonts w:eastAsia="Times New Roman" w:cs="Times New Roman"/>
                <w:color w:val="000000"/>
              </w:rPr>
            </w:pPr>
            <w:r w:rsidRPr="76AC13F9">
              <w:rPr>
                <w:rFonts w:eastAsia="Times New Roman" w:cs="Times New Roman"/>
                <w:color w:val="000000" w:themeColor="text1"/>
              </w:rPr>
              <w:t xml:space="preserve">WEF Staff to </w:t>
            </w:r>
            <w:r w:rsidR="617103FE" w:rsidRPr="76AC13F9">
              <w:rPr>
                <w:rFonts w:eastAsia="Times New Roman" w:cs="Times New Roman"/>
                <w:color w:val="000000" w:themeColor="text1"/>
              </w:rPr>
              <w:t xml:space="preserve">identify </w:t>
            </w:r>
            <w:r w:rsidRPr="76AC13F9">
              <w:rPr>
                <w:rFonts w:eastAsia="Times New Roman" w:cs="Times New Roman"/>
                <w:color w:val="000000" w:themeColor="text1"/>
              </w:rPr>
              <w:t>contacts for MA’s</w:t>
            </w:r>
            <w:r w:rsidR="386AA508" w:rsidRPr="76AC13F9">
              <w:rPr>
                <w:rFonts w:eastAsia="Times New Roman" w:cs="Times New Roman"/>
                <w:color w:val="000000" w:themeColor="text1"/>
              </w:rPr>
              <w:t xml:space="preserve"> and which MAs have BCs</w:t>
            </w:r>
            <w:r w:rsidRPr="76AC13F9">
              <w:rPr>
                <w:rFonts w:eastAsia="Times New Roman" w:cs="Times New Roman"/>
                <w:color w:val="000000" w:themeColor="text1"/>
              </w:rPr>
              <w:t xml:space="preserve"> </w:t>
            </w:r>
          </w:p>
        </w:tc>
      </w:tr>
      <w:tr w:rsidR="00216F22" w:rsidRPr="00CE4D67" w14:paraId="4B23A3F7" w14:textId="77777777" w:rsidTr="00B27431">
        <w:trPr>
          <w:trHeight w:val="6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0E4C7" w14:textId="1DC67A9F" w:rsidR="00216F22" w:rsidRDefault="00216F22" w:rsidP="00625C9C">
            <w:pPr>
              <w:spacing w:after="0"/>
              <w:rPr>
                <w:rFonts w:eastAsia="Times New Roman" w:cs="Times New Roman"/>
                <w:bCs/>
                <w:iCs/>
                <w:color w:val="000000"/>
                <w:szCs w:val="20"/>
              </w:rPr>
            </w:pPr>
            <w:r>
              <w:rPr>
                <w:rFonts w:eastAsia="Times New Roman" w:cs="Times New Roman"/>
                <w:bCs/>
                <w:iCs/>
                <w:color w:val="000000"/>
                <w:szCs w:val="20"/>
              </w:rPr>
              <w:lastRenderedPageBreak/>
              <w:t>0</w:t>
            </w:r>
            <w:r w:rsidR="001A5A6E">
              <w:rPr>
                <w:rFonts w:eastAsia="Times New Roman" w:cs="Times New Roman"/>
                <w:bCs/>
                <w:iCs/>
                <w:color w:val="000000"/>
                <w:szCs w:val="20"/>
              </w:rPr>
              <w:t>7</w:t>
            </w:r>
          </w:p>
        </w:tc>
        <w:tc>
          <w:tcPr>
            <w:tcW w:w="1875" w:type="dxa"/>
            <w:tcBorders>
              <w:top w:val="single" w:sz="4" w:space="0" w:color="auto"/>
              <w:left w:val="nil"/>
              <w:bottom w:val="single" w:sz="4" w:space="0" w:color="auto"/>
              <w:right w:val="single" w:sz="4" w:space="0" w:color="auto"/>
            </w:tcBorders>
            <w:shd w:val="clear" w:color="auto" w:fill="auto"/>
            <w:vAlign w:val="center"/>
          </w:tcPr>
          <w:p w14:paraId="1D357A24" w14:textId="60C374A8" w:rsidR="00216F22" w:rsidRDefault="7785A2FA" w:rsidP="76AC13F9">
            <w:pPr>
              <w:spacing w:after="0"/>
              <w:rPr>
                <w:rFonts w:eastAsia="Times New Roman" w:cs="Times New Roman"/>
                <w:color w:val="000000"/>
              </w:rPr>
            </w:pPr>
            <w:bookmarkStart w:id="3" w:name="_Hlk96596562"/>
            <w:r w:rsidRPr="76AC13F9">
              <w:rPr>
                <w:rFonts w:eastAsia="Times New Roman" w:cs="Times New Roman"/>
                <w:color w:val="000000" w:themeColor="text1"/>
              </w:rPr>
              <w:t xml:space="preserve">Foster innovation </w:t>
            </w:r>
            <w:r w:rsidR="55E47394" w:rsidRPr="76AC13F9">
              <w:rPr>
                <w:rFonts w:eastAsia="Times New Roman" w:cs="Times New Roman"/>
                <w:color w:val="000000" w:themeColor="text1"/>
              </w:rPr>
              <w:t>by pursuit of integrated thermal processes</w:t>
            </w:r>
            <w:bookmarkEnd w:id="3"/>
          </w:p>
        </w:tc>
        <w:tc>
          <w:tcPr>
            <w:tcW w:w="3625" w:type="dxa"/>
            <w:tcBorders>
              <w:top w:val="single" w:sz="4" w:space="0" w:color="auto"/>
              <w:left w:val="nil"/>
              <w:bottom w:val="single" w:sz="4" w:space="0" w:color="auto"/>
              <w:right w:val="nil"/>
            </w:tcBorders>
            <w:vAlign w:val="center"/>
          </w:tcPr>
          <w:p w14:paraId="14C01803" w14:textId="217DFDFD" w:rsidR="004D7B1B" w:rsidRPr="004D7B1B" w:rsidRDefault="4C10C5A8" w:rsidP="76AC13F9">
            <w:pPr>
              <w:pStyle w:val="ListParagraph"/>
              <w:numPr>
                <w:ilvl w:val="0"/>
                <w:numId w:val="8"/>
              </w:numPr>
              <w:ind w:left="136" w:hanging="136"/>
              <w:rPr>
                <w:rFonts w:asciiTheme="minorHAnsi" w:eastAsiaTheme="minorEastAsia" w:hAnsiTheme="minorHAnsi"/>
                <w:color w:val="000000" w:themeColor="text1"/>
                <w:szCs w:val="18"/>
              </w:rPr>
            </w:pPr>
            <w:r w:rsidRPr="76AC13F9">
              <w:t xml:space="preserve">Support incorporation of innovation </w:t>
            </w:r>
            <w:r w:rsidR="00621EF7">
              <w:t xml:space="preserve">content </w:t>
            </w:r>
            <w:r w:rsidRPr="76AC13F9">
              <w:t xml:space="preserve">throughout RBC and </w:t>
            </w:r>
            <w:r w:rsidR="000F1D36">
              <w:t>FG</w:t>
            </w:r>
          </w:p>
          <w:p w14:paraId="7F585D50" w14:textId="37B1E0B1" w:rsidR="004D7B1B" w:rsidRPr="004D7B1B" w:rsidRDefault="4C10C5A8" w:rsidP="76AC13F9">
            <w:pPr>
              <w:pStyle w:val="ListParagraph"/>
              <w:numPr>
                <w:ilvl w:val="0"/>
                <w:numId w:val="8"/>
              </w:numPr>
              <w:ind w:left="136" w:hanging="136"/>
              <w:rPr>
                <w:color w:val="000000" w:themeColor="text1"/>
                <w:szCs w:val="18"/>
              </w:rPr>
            </w:pPr>
            <w:r w:rsidRPr="76AC13F9">
              <w:t>Work with RISE Focus Groups on RBC related topics</w:t>
            </w:r>
          </w:p>
          <w:p w14:paraId="279B745F" w14:textId="16D8B6A9" w:rsidR="004D7B1B" w:rsidRPr="004D7B1B" w:rsidRDefault="004D7B1B" w:rsidP="00621EF7">
            <w:pPr>
              <w:pStyle w:val="ListParagraph"/>
              <w:ind w:left="136"/>
              <w:rPr>
                <w:color w:val="000000" w:themeColor="text1"/>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CC2A52" w14:textId="3787FFF5" w:rsidR="00216F22" w:rsidRDefault="4C10C5A8" w:rsidP="76AC13F9">
            <w:pPr>
              <w:pStyle w:val="ListParagraph"/>
              <w:numPr>
                <w:ilvl w:val="0"/>
                <w:numId w:val="8"/>
              </w:numPr>
              <w:spacing w:after="0"/>
              <w:ind w:left="165" w:hanging="165"/>
              <w:rPr>
                <w:szCs w:val="18"/>
              </w:rPr>
            </w:pPr>
            <w:r w:rsidRPr="76AC13F9">
              <w:t>1</w:t>
            </w:r>
            <w:r w:rsidR="6103D3ED" w:rsidRPr="76AC13F9">
              <w:t xml:space="preserve"> </w:t>
            </w:r>
            <w:r w:rsidRPr="76AC13F9">
              <w:t>workshop</w:t>
            </w:r>
            <w:r w:rsidR="27EACC43" w:rsidRPr="76AC13F9">
              <w:t xml:space="preserve"> </w:t>
            </w:r>
            <w:r w:rsidRPr="76AC13F9">
              <w:t>/webinar/factsheet on innovative topic</w:t>
            </w:r>
          </w:p>
        </w:tc>
        <w:tc>
          <w:tcPr>
            <w:tcW w:w="1260" w:type="dxa"/>
            <w:tcBorders>
              <w:top w:val="single" w:sz="4" w:space="0" w:color="auto"/>
              <w:left w:val="nil"/>
              <w:bottom w:val="single" w:sz="4" w:space="0" w:color="auto"/>
              <w:right w:val="single" w:sz="4" w:space="0" w:color="auto"/>
            </w:tcBorders>
            <w:shd w:val="clear" w:color="auto" w:fill="auto"/>
            <w:vAlign w:val="center"/>
          </w:tcPr>
          <w:p w14:paraId="68A40630" w14:textId="794BE744" w:rsidR="00216F22" w:rsidRDefault="002F3ACE" w:rsidP="00625C9C">
            <w:pPr>
              <w:spacing w:after="0"/>
              <w:rPr>
                <w:rFonts w:eastAsia="Times New Roman" w:cs="Times New Roman"/>
                <w:bCs/>
                <w:iCs/>
                <w:color w:val="000000"/>
                <w:szCs w:val="20"/>
              </w:rPr>
            </w:pPr>
            <w:r>
              <w:rPr>
                <w:rFonts w:eastAsia="Times New Roman" w:cs="Times New Roman"/>
                <w:bCs/>
                <w:iCs/>
                <w:color w:val="000000"/>
                <w:szCs w:val="20"/>
              </w:rPr>
              <w:t>RISE W</w:t>
            </w:r>
            <w:r w:rsidR="00B27431">
              <w:rPr>
                <w:rFonts w:eastAsia="Times New Roman" w:cs="Times New Roman"/>
                <w:bCs/>
                <w:iCs/>
                <w:color w:val="000000"/>
                <w:szCs w:val="20"/>
              </w:rPr>
              <w:t>EF Staff Lead</w:t>
            </w:r>
            <w:r w:rsidR="007831CA">
              <w:rPr>
                <w:rFonts w:eastAsia="Times New Roman" w:cs="Times New Roman"/>
                <w:bCs/>
                <w:iCs/>
                <w:color w:val="000000"/>
                <w:szCs w:val="20"/>
              </w:rPr>
              <w:t>,</w:t>
            </w:r>
          </w:p>
          <w:p w14:paraId="6F445B73" w14:textId="6FF41BE7" w:rsidR="00495230" w:rsidRDefault="00495230" w:rsidP="00625C9C">
            <w:pPr>
              <w:spacing w:after="0"/>
              <w:rPr>
                <w:rFonts w:eastAsia="Times New Roman" w:cs="Times New Roman"/>
                <w:bCs/>
                <w:iCs/>
                <w:color w:val="000000"/>
                <w:szCs w:val="20"/>
              </w:rPr>
            </w:pPr>
            <w:r>
              <w:rPr>
                <w:rFonts w:eastAsia="Times New Roman" w:cs="Times New Roman"/>
                <w:bCs/>
                <w:iCs/>
                <w:color w:val="000000"/>
                <w:szCs w:val="20"/>
              </w:rPr>
              <w:t>Natalie</w:t>
            </w:r>
            <w:r w:rsidR="007831CA">
              <w:rPr>
                <w:rFonts w:eastAsia="Times New Roman" w:cs="Times New Roman"/>
                <w:bCs/>
                <w:iCs/>
                <w:color w:val="000000"/>
                <w:szCs w:val="20"/>
              </w:rPr>
              <w:t>,</w:t>
            </w:r>
          </w:p>
          <w:p w14:paraId="60803C0B" w14:textId="4A6DCC4A" w:rsidR="004D7B1B" w:rsidRDefault="004D7B1B" w:rsidP="00625C9C">
            <w:pPr>
              <w:spacing w:after="0"/>
              <w:rPr>
                <w:rFonts w:eastAsia="Times New Roman" w:cs="Times New Roman"/>
                <w:bCs/>
                <w:iCs/>
                <w:color w:val="000000"/>
                <w:szCs w:val="20"/>
              </w:rPr>
            </w:pPr>
            <w:r>
              <w:rPr>
                <w:rFonts w:eastAsia="Times New Roman" w:cs="Times New Roman"/>
                <w:bCs/>
                <w:iCs/>
                <w:color w:val="000000"/>
                <w:szCs w:val="20"/>
              </w:rPr>
              <w:t>Dru</w:t>
            </w:r>
          </w:p>
        </w:tc>
        <w:tc>
          <w:tcPr>
            <w:tcW w:w="1171" w:type="dxa"/>
            <w:tcBorders>
              <w:top w:val="single" w:sz="4" w:space="0" w:color="auto"/>
              <w:left w:val="nil"/>
              <w:bottom w:val="single" w:sz="4" w:space="0" w:color="auto"/>
              <w:right w:val="single" w:sz="4" w:space="0" w:color="auto"/>
            </w:tcBorders>
            <w:shd w:val="clear" w:color="auto" w:fill="auto"/>
            <w:vAlign w:val="center"/>
          </w:tcPr>
          <w:p w14:paraId="328C4AF0" w14:textId="77777777" w:rsidR="00216F22" w:rsidRPr="00AD69B8" w:rsidRDefault="00216F22" w:rsidP="00625C9C">
            <w:pPr>
              <w:spacing w:after="0"/>
              <w:rPr>
                <w:rFonts w:eastAsia="Times New Roman" w:cs="Times New Roman"/>
                <w:bCs/>
                <w:iCs/>
                <w:color w:val="000000"/>
                <w:szCs w:val="20"/>
              </w:rPr>
            </w:pPr>
          </w:p>
        </w:tc>
      </w:tr>
      <w:tr w:rsidR="00495230" w:rsidRPr="00CE4D67" w14:paraId="09249B97" w14:textId="77777777" w:rsidTr="00B27431">
        <w:trPr>
          <w:trHeight w:val="61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53874" w14:textId="567A1AB9" w:rsidR="00495230" w:rsidRDefault="00495230" w:rsidP="00625C9C">
            <w:pPr>
              <w:spacing w:after="0"/>
              <w:rPr>
                <w:rFonts w:eastAsia="Times New Roman" w:cs="Times New Roman"/>
                <w:bCs/>
                <w:iCs/>
                <w:color w:val="000000"/>
                <w:szCs w:val="20"/>
              </w:rPr>
            </w:pPr>
            <w:r>
              <w:rPr>
                <w:rFonts w:eastAsia="Times New Roman" w:cs="Times New Roman"/>
                <w:bCs/>
                <w:iCs/>
                <w:color w:val="000000"/>
                <w:szCs w:val="20"/>
              </w:rPr>
              <w:t>0</w:t>
            </w:r>
            <w:r w:rsidR="001A5A6E">
              <w:rPr>
                <w:rFonts w:eastAsia="Times New Roman" w:cs="Times New Roman"/>
                <w:bCs/>
                <w:iCs/>
                <w:color w:val="000000"/>
                <w:szCs w:val="20"/>
              </w:rPr>
              <w:t>8</w:t>
            </w:r>
          </w:p>
        </w:tc>
        <w:tc>
          <w:tcPr>
            <w:tcW w:w="1875" w:type="dxa"/>
            <w:tcBorders>
              <w:top w:val="single" w:sz="4" w:space="0" w:color="auto"/>
              <w:left w:val="nil"/>
              <w:bottom w:val="single" w:sz="4" w:space="0" w:color="auto"/>
              <w:right w:val="single" w:sz="4" w:space="0" w:color="auto"/>
            </w:tcBorders>
            <w:shd w:val="clear" w:color="auto" w:fill="auto"/>
            <w:vAlign w:val="center"/>
          </w:tcPr>
          <w:p w14:paraId="5A53B8C5" w14:textId="003198F2" w:rsidR="00495230" w:rsidRPr="00216F22" w:rsidRDefault="1F676C87" w:rsidP="1F676C87">
            <w:pPr>
              <w:spacing w:after="0"/>
              <w:rPr>
                <w:rFonts w:eastAsia="Times New Roman" w:cs="Times New Roman"/>
                <w:color w:val="000000"/>
              </w:rPr>
            </w:pPr>
            <w:bookmarkStart w:id="4" w:name="_Hlk96596585"/>
            <w:r w:rsidRPr="1F676C87">
              <w:rPr>
                <w:rFonts w:eastAsia="Times New Roman" w:cs="Times New Roman"/>
                <w:color w:val="000000" w:themeColor="text1"/>
              </w:rPr>
              <w:t>Diversity, Equity, Inclusion and Belonging</w:t>
            </w:r>
            <w:bookmarkEnd w:id="4"/>
          </w:p>
        </w:tc>
        <w:tc>
          <w:tcPr>
            <w:tcW w:w="3625" w:type="dxa"/>
            <w:tcBorders>
              <w:top w:val="single" w:sz="4" w:space="0" w:color="auto"/>
              <w:left w:val="nil"/>
              <w:bottom w:val="single" w:sz="4" w:space="0" w:color="auto"/>
              <w:right w:val="nil"/>
            </w:tcBorders>
            <w:vAlign w:val="center"/>
          </w:tcPr>
          <w:p w14:paraId="58E4365B" w14:textId="50F5A034" w:rsidR="00495230" w:rsidRDefault="00BF7C0E" w:rsidP="76AC13F9">
            <w:pPr>
              <w:pStyle w:val="ListParagraph"/>
              <w:numPr>
                <w:ilvl w:val="0"/>
                <w:numId w:val="8"/>
              </w:numPr>
              <w:ind w:left="136" w:hanging="136"/>
              <w:rPr>
                <w:rFonts w:eastAsia="Times New Roman" w:cs="Times New Roman"/>
                <w:color w:val="000000"/>
              </w:rPr>
            </w:pPr>
            <w:bookmarkStart w:id="5" w:name="_Hlk96596574"/>
            <w:r>
              <w:rPr>
                <w:rFonts w:eastAsia="Times New Roman" w:cs="Times New Roman"/>
                <w:color w:val="000000" w:themeColor="text1"/>
              </w:rPr>
              <w:t>Work</w:t>
            </w:r>
            <w:r w:rsidR="7BB398FC" w:rsidRPr="76AC13F9">
              <w:rPr>
                <w:rFonts w:eastAsia="Times New Roman" w:cs="Times New Roman"/>
                <w:color w:val="000000" w:themeColor="text1"/>
              </w:rPr>
              <w:t xml:space="preserve"> with WEF Leadership and develop aligning DEIB Plan </w:t>
            </w:r>
            <w:bookmarkEnd w:id="5"/>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062443" w14:textId="76F91875" w:rsidR="00495230" w:rsidRDefault="7BB398FC" w:rsidP="00351F39">
            <w:pPr>
              <w:pStyle w:val="ListParagraph"/>
              <w:numPr>
                <w:ilvl w:val="0"/>
                <w:numId w:val="8"/>
              </w:numPr>
              <w:spacing w:after="0"/>
              <w:ind w:left="165" w:hanging="165"/>
            </w:pPr>
            <w:r>
              <w:t>RBC DEIB Plan</w:t>
            </w:r>
          </w:p>
        </w:tc>
        <w:tc>
          <w:tcPr>
            <w:tcW w:w="1260" w:type="dxa"/>
            <w:tcBorders>
              <w:top w:val="single" w:sz="4" w:space="0" w:color="auto"/>
              <w:left w:val="nil"/>
              <w:bottom w:val="single" w:sz="4" w:space="0" w:color="auto"/>
              <w:right w:val="single" w:sz="4" w:space="0" w:color="auto"/>
            </w:tcBorders>
            <w:shd w:val="clear" w:color="auto" w:fill="auto"/>
            <w:vAlign w:val="center"/>
          </w:tcPr>
          <w:p w14:paraId="74AA0B0F" w14:textId="75452AA7" w:rsidR="00495230" w:rsidRDefault="00393E50" w:rsidP="00625C9C">
            <w:pPr>
              <w:spacing w:after="0"/>
              <w:rPr>
                <w:rFonts w:eastAsia="Times New Roman" w:cs="Times New Roman"/>
                <w:bCs/>
                <w:iCs/>
                <w:color w:val="000000"/>
                <w:szCs w:val="20"/>
              </w:rPr>
            </w:pPr>
            <w:r>
              <w:rPr>
                <w:rFonts w:eastAsia="Times New Roman" w:cs="Times New Roman"/>
                <w:bCs/>
                <w:iCs/>
                <w:color w:val="000000"/>
                <w:szCs w:val="20"/>
              </w:rPr>
              <w:t>Natalie</w:t>
            </w:r>
          </w:p>
        </w:tc>
        <w:tc>
          <w:tcPr>
            <w:tcW w:w="1171" w:type="dxa"/>
            <w:tcBorders>
              <w:top w:val="single" w:sz="4" w:space="0" w:color="auto"/>
              <w:left w:val="nil"/>
              <w:bottom w:val="single" w:sz="4" w:space="0" w:color="auto"/>
              <w:right w:val="single" w:sz="4" w:space="0" w:color="auto"/>
            </w:tcBorders>
            <w:shd w:val="clear" w:color="auto" w:fill="auto"/>
            <w:vAlign w:val="center"/>
          </w:tcPr>
          <w:p w14:paraId="3A772DCB" w14:textId="77777777" w:rsidR="00495230" w:rsidRPr="00AD69B8" w:rsidRDefault="00495230" w:rsidP="00625C9C">
            <w:pPr>
              <w:spacing w:after="0"/>
              <w:rPr>
                <w:rFonts w:eastAsia="Times New Roman" w:cs="Times New Roman"/>
                <w:bCs/>
                <w:iCs/>
                <w:color w:val="000000"/>
                <w:szCs w:val="20"/>
              </w:rPr>
            </w:pPr>
          </w:p>
        </w:tc>
      </w:tr>
    </w:tbl>
    <w:p w14:paraId="78ABE46C" w14:textId="10D11BFC" w:rsidR="00FC494D" w:rsidRPr="00AD69B8" w:rsidRDefault="00FC494D" w:rsidP="00CD680B">
      <w:pPr>
        <w:spacing w:after="160" w:line="259" w:lineRule="auto"/>
      </w:pPr>
    </w:p>
    <w:p w14:paraId="4F575465" w14:textId="2FB4CD38" w:rsidR="00AD69B8" w:rsidRDefault="00EA728E" w:rsidP="00AD69B8">
      <w:pPr>
        <w:pStyle w:val="Heading1"/>
      </w:pPr>
      <w:bookmarkStart w:id="6" w:name="_Toc508206458"/>
      <w:r w:rsidRPr="00EA728E">
        <w:t>Community</w:t>
      </w:r>
      <w:r w:rsidRPr="00EA728E" w:rsidDel="00EA728E">
        <w:t xml:space="preserve"> </w:t>
      </w:r>
      <w:r w:rsidR="00AD69B8">
        <w:t>Summary</w:t>
      </w:r>
      <w:bookmarkEnd w:id="6"/>
    </w:p>
    <w:p w14:paraId="7B2775E7" w14:textId="29DA2A5C" w:rsidR="00AD69B8" w:rsidRPr="00836025" w:rsidRDefault="6883CF4F" w:rsidP="00836025">
      <w:r>
        <w:t xml:space="preserve">The WEF Residuals &amp; Biosolids </w:t>
      </w:r>
      <w:r w:rsidR="00EA728E" w:rsidRPr="00EA728E">
        <w:t>Community</w:t>
      </w:r>
      <w:r w:rsidR="00EA728E" w:rsidRPr="00EA728E" w:rsidDel="00EA728E">
        <w:t xml:space="preserve"> </w:t>
      </w:r>
      <w:r>
        <w:t xml:space="preserve">seeks to educate both internal and external audiences on residuals and biosolids best practices, latest technologies, and opportunities for beneficial reuse, through the sharing of insights, experiences, and expertise. The 286-member </w:t>
      </w:r>
      <w:r w:rsidR="00EA728E" w:rsidRPr="00EA728E">
        <w:t>Community</w:t>
      </w:r>
      <w:r w:rsidR="00EA728E" w:rsidRPr="00EA728E" w:rsidDel="00EA728E">
        <w:t xml:space="preserve"> </w:t>
      </w:r>
      <w:r>
        <w:t xml:space="preserve">is comprised of consulting engineers, utility professionals, attorneys, regulators, and others who share a common interest in the treatment and management of residuals and biosolids. Seven </w:t>
      </w:r>
      <w:r w:rsidR="00EA728E">
        <w:t xml:space="preserve">focus groups </w:t>
      </w:r>
      <w:r>
        <w:t xml:space="preserve">within the larger </w:t>
      </w:r>
      <w:r w:rsidR="00EA728E" w:rsidRPr="00EA728E">
        <w:t>Community</w:t>
      </w:r>
      <w:r w:rsidR="00EA728E" w:rsidRPr="00EA728E" w:rsidDel="00EA728E">
        <w:t xml:space="preserve"> </w:t>
      </w:r>
      <w:r>
        <w:t>deliver technical presentations, workshops, webinars, social media outreach, conference sessions and publish fact sheets and other materials in support of its mission.</w:t>
      </w:r>
    </w:p>
    <w:p w14:paraId="33E310BC" w14:textId="44A7C29A" w:rsidR="00AD69B8" w:rsidRDefault="00AD69B8" w:rsidP="00AD69B8">
      <w:pPr>
        <w:rPr>
          <w:szCs w:val="18"/>
        </w:rPr>
      </w:pPr>
      <w:r w:rsidRPr="00AE64C3">
        <w:t xml:space="preserve">The makeup and organization is provided on WEF.org at the </w:t>
      </w:r>
      <w:hyperlink r:id="rId12" w:history="1">
        <w:r w:rsidRPr="00AE64C3">
          <w:rPr>
            <w:rStyle w:val="Hyperlink"/>
          </w:rPr>
          <w:t xml:space="preserve">Residuals and Biosolids </w:t>
        </w:r>
        <w:r w:rsidR="00EA728E" w:rsidRPr="00EA728E">
          <w:rPr>
            <w:rStyle w:val="Hyperlink"/>
          </w:rPr>
          <w:t>Community</w:t>
        </w:r>
        <w:r w:rsidR="00EA728E" w:rsidRPr="00EA728E" w:rsidDel="00EA728E">
          <w:rPr>
            <w:rStyle w:val="Hyperlink"/>
          </w:rPr>
          <w:t xml:space="preserve"> </w:t>
        </w:r>
      </w:hyperlink>
      <w:r w:rsidRPr="00AE64C3">
        <w:t xml:space="preserve"> page.  </w:t>
      </w:r>
      <w:r>
        <w:t xml:space="preserve">The page lists RBC </w:t>
      </w:r>
      <w:r w:rsidR="00EA728E">
        <w:t>Focus Groups</w:t>
      </w:r>
      <w:r>
        <w:t xml:space="preserve">, </w:t>
      </w:r>
      <w:r>
        <w:rPr>
          <w:szCs w:val="18"/>
        </w:rPr>
        <w:t>which lead the development of products from the RBC and include:</w:t>
      </w:r>
    </w:p>
    <w:p w14:paraId="595D52E3" w14:textId="49A1452A" w:rsidR="007178C6" w:rsidRPr="003E75A3" w:rsidRDefault="007178C6" w:rsidP="00AD69B8">
      <w:pPr>
        <w:pStyle w:val="ListParagraph"/>
        <w:numPr>
          <w:ilvl w:val="0"/>
          <w:numId w:val="13"/>
        </w:numPr>
        <w:rPr>
          <w:szCs w:val="18"/>
        </w:rPr>
      </w:pPr>
      <w:r w:rsidRPr="003E75A3">
        <w:rPr>
          <w:szCs w:val="18"/>
        </w:rPr>
        <w:t xml:space="preserve">Young Professionals </w:t>
      </w:r>
      <w:r w:rsidR="00EA728E">
        <w:rPr>
          <w:szCs w:val="18"/>
        </w:rPr>
        <w:t>Focus Group</w:t>
      </w:r>
    </w:p>
    <w:p w14:paraId="2905D2D7" w14:textId="033BA861" w:rsidR="00AD69B8" w:rsidRPr="003E75A3" w:rsidRDefault="00AD69B8" w:rsidP="00AD69B8">
      <w:pPr>
        <w:pStyle w:val="ListParagraph"/>
        <w:numPr>
          <w:ilvl w:val="0"/>
          <w:numId w:val="13"/>
        </w:numPr>
        <w:rPr>
          <w:szCs w:val="18"/>
        </w:rPr>
      </w:pPr>
      <w:r w:rsidRPr="003E75A3">
        <w:rPr>
          <w:szCs w:val="18"/>
        </w:rPr>
        <w:t xml:space="preserve">ABBA (Association of Biosolids and By-products Associations) </w:t>
      </w:r>
      <w:r w:rsidR="00EA728E">
        <w:rPr>
          <w:szCs w:val="18"/>
        </w:rPr>
        <w:t>Focus Group</w:t>
      </w:r>
      <w:r w:rsidRPr="003E75A3">
        <w:rPr>
          <w:szCs w:val="18"/>
        </w:rPr>
        <w:t xml:space="preserve">   </w:t>
      </w:r>
    </w:p>
    <w:p w14:paraId="5F765413" w14:textId="1D088EA5" w:rsidR="00AD69B8" w:rsidRPr="003E75A3" w:rsidRDefault="00AD69B8" w:rsidP="00AD69B8">
      <w:pPr>
        <w:pStyle w:val="ListParagraph"/>
        <w:numPr>
          <w:ilvl w:val="0"/>
          <w:numId w:val="13"/>
        </w:numPr>
        <w:rPr>
          <w:szCs w:val="18"/>
        </w:rPr>
      </w:pPr>
      <w:r w:rsidRPr="003E75A3">
        <w:rPr>
          <w:szCs w:val="18"/>
        </w:rPr>
        <w:t xml:space="preserve">Bioenergy Technology </w:t>
      </w:r>
      <w:r w:rsidR="00EA728E">
        <w:rPr>
          <w:szCs w:val="18"/>
        </w:rPr>
        <w:t>Focus Group</w:t>
      </w:r>
      <w:r w:rsidR="00EA728E" w:rsidRPr="003E75A3">
        <w:rPr>
          <w:szCs w:val="18"/>
        </w:rPr>
        <w:t xml:space="preserve">  </w:t>
      </w:r>
    </w:p>
    <w:p w14:paraId="5984522A" w14:textId="44A7C6C4" w:rsidR="00AD69B8" w:rsidRPr="003E75A3" w:rsidRDefault="00AD69B8" w:rsidP="00AD69B8">
      <w:pPr>
        <w:pStyle w:val="ListParagraph"/>
        <w:numPr>
          <w:ilvl w:val="0"/>
          <w:numId w:val="13"/>
        </w:numPr>
        <w:rPr>
          <w:szCs w:val="18"/>
        </w:rPr>
      </w:pPr>
      <w:r w:rsidRPr="003E75A3">
        <w:rPr>
          <w:szCs w:val="18"/>
        </w:rPr>
        <w:t xml:space="preserve">Greenhouse Gas </w:t>
      </w:r>
      <w:r w:rsidR="00EA728E">
        <w:rPr>
          <w:szCs w:val="18"/>
        </w:rPr>
        <w:t>Focus Group</w:t>
      </w:r>
    </w:p>
    <w:p w14:paraId="4450F95D" w14:textId="17A3FC00" w:rsidR="00AD69B8" w:rsidRPr="003E75A3" w:rsidRDefault="007178C6" w:rsidP="00AD69B8">
      <w:pPr>
        <w:pStyle w:val="ListParagraph"/>
        <w:numPr>
          <w:ilvl w:val="0"/>
          <w:numId w:val="13"/>
        </w:numPr>
        <w:rPr>
          <w:szCs w:val="18"/>
        </w:rPr>
      </w:pPr>
      <w:r w:rsidRPr="003E75A3">
        <w:rPr>
          <w:szCs w:val="18"/>
        </w:rPr>
        <w:t xml:space="preserve">Biosolids Products Use and Communication </w:t>
      </w:r>
      <w:r w:rsidR="00EA728E">
        <w:rPr>
          <w:szCs w:val="18"/>
        </w:rPr>
        <w:t>Focus Group</w:t>
      </w:r>
      <w:r w:rsidR="00EA728E" w:rsidRPr="003E75A3">
        <w:rPr>
          <w:szCs w:val="18"/>
        </w:rPr>
        <w:t xml:space="preserve">  </w:t>
      </w:r>
    </w:p>
    <w:p w14:paraId="717B3209" w14:textId="6F799F58" w:rsidR="00AD69B8" w:rsidRPr="003E75A3" w:rsidRDefault="00AD69B8" w:rsidP="00AD69B8">
      <w:pPr>
        <w:pStyle w:val="ListParagraph"/>
        <w:numPr>
          <w:ilvl w:val="0"/>
          <w:numId w:val="13"/>
        </w:numPr>
        <w:rPr>
          <w:szCs w:val="18"/>
        </w:rPr>
      </w:pPr>
      <w:r w:rsidRPr="003E75A3">
        <w:rPr>
          <w:szCs w:val="18"/>
        </w:rPr>
        <w:t xml:space="preserve">Specialty Conference </w:t>
      </w:r>
      <w:r w:rsidR="00EA728E">
        <w:rPr>
          <w:szCs w:val="18"/>
        </w:rPr>
        <w:t>Focus Group</w:t>
      </w:r>
    </w:p>
    <w:p w14:paraId="1E3B6787" w14:textId="0FD022EE" w:rsidR="00AD69B8" w:rsidRDefault="00AD69B8" w:rsidP="00AD69B8">
      <w:pPr>
        <w:pStyle w:val="ListParagraph"/>
        <w:numPr>
          <w:ilvl w:val="0"/>
          <w:numId w:val="13"/>
        </w:numPr>
        <w:rPr>
          <w:szCs w:val="18"/>
        </w:rPr>
      </w:pPr>
      <w:r w:rsidRPr="003E75A3">
        <w:rPr>
          <w:szCs w:val="18"/>
        </w:rPr>
        <w:t xml:space="preserve">Solids Separation </w:t>
      </w:r>
      <w:r w:rsidR="00EA728E">
        <w:rPr>
          <w:szCs w:val="18"/>
        </w:rPr>
        <w:t>Focus Group</w:t>
      </w:r>
    </w:p>
    <w:p w14:paraId="69250A09" w14:textId="6C23A2B4" w:rsidR="00CF2ACD" w:rsidRPr="003E75A3" w:rsidRDefault="00CF2ACD" w:rsidP="00AD69B8">
      <w:pPr>
        <w:pStyle w:val="ListParagraph"/>
        <w:numPr>
          <w:ilvl w:val="0"/>
          <w:numId w:val="13"/>
        </w:numPr>
        <w:rPr>
          <w:szCs w:val="18"/>
        </w:rPr>
      </w:pPr>
      <w:r>
        <w:rPr>
          <w:szCs w:val="18"/>
        </w:rPr>
        <w:t>National Biosolids Partnership Focus Group</w:t>
      </w:r>
    </w:p>
    <w:p w14:paraId="251A0C35" w14:textId="18660F6A" w:rsidR="004972DA" w:rsidRPr="004972DA" w:rsidRDefault="004972DA" w:rsidP="00AD69B8">
      <w:pPr>
        <w:rPr>
          <w:rFonts w:cs="Arial"/>
          <w:szCs w:val="18"/>
        </w:rPr>
      </w:pPr>
      <w:r w:rsidRPr="004972DA">
        <w:rPr>
          <w:rStyle w:val="cf01"/>
          <w:rFonts w:ascii="Century Gothic" w:hAnsi="Century Gothic"/>
        </w:rPr>
        <w:t>To become a member of the RBC, please join through WEFUnity at</w:t>
      </w:r>
      <w:r w:rsidR="00EC03F9">
        <w:rPr>
          <w:rStyle w:val="cf01"/>
          <w:rFonts w:ascii="Century Gothic" w:hAnsi="Century Gothic"/>
        </w:rPr>
        <w:t xml:space="preserve"> </w:t>
      </w:r>
      <w:hyperlink r:id="rId13" w:history="1">
        <w:r w:rsidR="00EC03F9" w:rsidRPr="00173C9B">
          <w:rPr>
            <w:rStyle w:val="Hyperlink"/>
          </w:rPr>
          <w:t>https://community.wef.org/</w:t>
        </w:r>
      </w:hyperlink>
      <w:r w:rsidR="00EC03F9">
        <w:t xml:space="preserve"> </w:t>
      </w:r>
      <w:r w:rsidR="00577EF2">
        <w:t xml:space="preserve"> </w:t>
      </w:r>
    </w:p>
    <w:p w14:paraId="03244D1E" w14:textId="68E3F96A" w:rsidR="00AD69B8" w:rsidRPr="00AE64C3" w:rsidRDefault="00AD69B8" w:rsidP="00AD69B8">
      <w:r w:rsidRPr="00AE64C3">
        <w:t xml:space="preserve">Additional information for the Residuals and Biosolids </w:t>
      </w:r>
      <w:r w:rsidR="00EA728E">
        <w:t>Community</w:t>
      </w:r>
      <w:r w:rsidR="00EA728E" w:rsidRPr="00AE64C3">
        <w:t xml:space="preserve"> </w:t>
      </w:r>
      <w:r w:rsidRPr="00AE64C3">
        <w:t xml:space="preserve">is provided in </w:t>
      </w:r>
      <w:bookmarkStart w:id="7" w:name="_Hlk522699296"/>
      <w:r w:rsidRPr="00AE64C3">
        <w:t xml:space="preserve">Chapter 20 within the </w:t>
      </w:r>
      <w:hyperlink r:id="rId14" w:history="1">
        <w:r w:rsidRPr="00AE64C3">
          <w:rPr>
            <w:rStyle w:val="Hyperlink"/>
          </w:rPr>
          <w:t xml:space="preserve">WEF </w:t>
        </w:r>
        <w:r w:rsidR="004972DA">
          <w:rPr>
            <w:rStyle w:val="Hyperlink"/>
          </w:rPr>
          <w:t>Community</w:t>
        </w:r>
        <w:r w:rsidR="004972DA" w:rsidRPr="00AE64C3">
          <w:rPr>
            <w:rStyle w:val="Hyperlink"/>
          </w:rPr>
          <w:t xml:space="preserve"> </w:t>
        </w:r>
        <w:r w:rsidRPr="00AE64C3">
          <w:rPr>
            <w:rStyle w:val="Hyperlink"/>
          </w:rPr>
          <w:t>Manual</w:t>
        </w:r>
      </w:hyperlink>
      <w:r w:rsidRPr="00AE64C3">
        <w:t>.  This document includes a summary of the leadership position</w:t>
      </w:r>
      <w:bookmarkEnd w:id="7"/>
      <w:r w:rsidRPr="00AE64C3">
        <w:t>s within the RBC and the succession planning and approach</w:t>
      </w:r>
      <w:r w:rsidR="009A419F">
        <w:t>.</w:t>
      </w:r>
    </w:p>
    <w:p w14:paraId="22AF2741" w14:textId="06E777C8" w:rsidR="00AD69B8" w:rsidRDefault="00AD69B8" w:rsidP="00AD69B8">
      <w:pPr>
        <w:rPr>
          <w:szCs w:val="18"/>
        </w:rPr>
      </w:pPr>
      <w:r>
        <w:rPr>
          <w:szCs w:val="18"/>
        </w:rPr>
        <w:t>The RBC</w:t>
      </w:r>
      <w:r w:rsidRPr="00F10659">
        <w:rPr>
          <w:szCs w:val="18"/>
        </w:rPr>
        <w:t xml:space="preserve"> is a member of the </w:t>
      </w:r>
      <w:r>
        <w:rPr>
          <w:szCs w:val="18"/>
        </w:rPr>
        <w:t>Resource Recovery</w:t>
      </w:r>
      <w:r w:rsidRPr="00F10659">
        <w:rPr>
          <w:szCs w:val="18"/>
        </w:rPr>
        <w:t xml:space="preserve"> Community of Practice (CoP) which is represented on the Committee Leadership Council (CLC) Steering Committee by its Director.</w:t>
      </w:r>
    </w:p>
    <w:p w14:paraId="78EAF67D" w14:textId="77777777" w:rsidR="00621EF7" w:rsidRPr="00005CA5" w:rsidRDefault="00621EF7" w:rsidP="00AD69B8">
      <w:pPr>
        <w:rPr>
          <w:szCs w:val="18"/>
        </w:rPr>
      </w:pPr>
    </w:p>
    <w:p w14:paraId="3481BAAA" w14:textId="77777777" w:rsidR="00AD69B8" w:rsidRPr="00F10659" w:rsidRDefault="00AD69B8" w:rsidP="00AD69B8">
      <w:pPr>
        <w:pStyle w:val="Heading1"/>
      </w:pPr>
      <w:bookmarkStart w:id="8" w:name="_Toc508206459"/>
      <w:r w:rsidRPr="00F10659">
        <w:t>Service Group Analysis and Opportunities</w:t>
      </w:r>
      <w:bookmarkEnd w:id="8"/>
    </w:p>
    <w:p w14:paraId="59AD0F36" w14:textId="77777777" w:rsidR="00AD69B8" w:rsidRPr="00F10659" w:rsidRDefault="00AD69B8" w:rsidP="00AD69B8">
      <w:pPr>
        <w:pStyle w:val="Heading2"/>
        <w:rPr>
          <w:rFonts w:eastAsia="Times New Roman"/>
        </w:rPr>
      </w:pPr>
      <w:bookmarkStart w:id="9" w:name="_Toc508206460"/>
      <w:r w:rsidRPr="00F10659">
        <w:rPr>
          <w:rFonts w:eastAsia="Times New Roman"/>
        </w:rPr>
        <w:t>Service Group Needs</w:t>
      </w:r>
      <w:bookmarkEnd w:id="9"/>
    </w:p>
    <w:p w14:paraId="5F2D6B59" w14:textId="77777777" w:rsidR="00AD69B8" w:rsidRPr="00F10659" w:rsidRDefault="00AD69B8" w:rsidP="00AD69B8">
      <w:r w:rsidRPr="00F10659">
        <w:t xml:space="preserve">The </w:t>
      </w:r>
      <w:r>
        <w:t xml:space="preserve">RBC </w:t>
      </w:r>
      <w:r w:rsidRPr="00F10659">
        <w:t>provides support to our members and non-members consisting of the following:</w:t>
      </w:r>
    </w:p>
    <w:p w14:paraId="21D02BA6" w14:textId="2C6C9452" w:rsidR="00BF0EAE" w:rsidRPr="00BF0EAE" w:rsidRDefault="00BF0EAE" w:rsidP="00BF0EAE">
      <w:pPr>
        <w:pStyle w:val="CommentText"/>
        <w:numPr>
          <w:ilvl w:val="0"/>
          <w:numId w:val="16"/>
        </w:numPr>
        <w:spacing w:after="0"/>
        <w:rPr>
          <w:rFonts w:ascii="Century Gothic" w:hAnsi="Century Gothic"/>
        </w:rPr>
      </w:pPr>
      <w:bookmarkStart w:id="10" w:name="_Toc508206461"/>
      <w:r>
        <w:rPr>
          <w:rFonts w:ascii="Century Gothic" w:hAnsi="Century Gothic"/>
        </w:rPr>
        <w:t xml:space="preserve">New RBC members and </w:t>
      </w:r>
      <w:r w:rsidRPr="00BF0EAE">
        <w:rPr>
          <w:rFonts w:ascii="Century Gothic" w:hAnsi="Century Gothic"/>
        </w:rPr>
        <w:t>Members who may want to be more active</w:t>
      </w:r>
      <w:r>
        <w:rPr>
          <w:rFonts w:ascii="Century Gothic" w:hAnsi="Century Gothic"/>
        </w:rPr>
        <w:t xml:space="preserve"> (Lead: </w:t>
      </w:r>
      <w:r w:rsidR="00EA728E">
        <w:rPr>
          <w:rFonts w:ascii="Century Gothic" w:hAnsi="Century Gothic"/>
        </w:rPr>
        <w:t>Victoria</w:t>
      </w:r>
      <w:r>
        <w:rPr>
          <w:rFonts w:ascii="Century Gothic" w:hAnsi="Century Gothic"/>
        </w:rPr>
        <w:t>)</w:t>
      </w:r>
    </w:p>
    <w:p w14:paraId="3C47BECC" w14:textId="5F1DA6BD" w:rsidR="00BF0EAE" w:rsidRDefault="00BF0EAE" w:rsidP="00BF0EAE">
      <w:pPr>
        <w:pStyle w:val="CommentText"/>
        <w:numPr>
          <w:ilvl w:val="0"/>
          <w:numId w:val="16"/>
        </w:numPr>
        <w:spacing w:after="0"/>
        <w:rPr>
          <w:rFonts w:ascii="Century Gothic" w:hAnsi="Century Gothic"/>
        </w:rPr>
      </w:pPr>
      <w:r w:rsidRPr="00BF0EAE">
        <w:rPr>
          <w:rFonts w:ascii="Century Gothic" w:hAnsi="Century Gothic"/>
        </w:rPr>
        <w:t>Underserved/underutilized member utilities</w:t>
      </w:r>
      <w:r w:rsidR="002D16A6">
        <w:rPr>
          <w:rFonts w:ascii="Century Gothic" w:hAnsi="Century Gothic"/>
        </w:rPr>
        <w:t xml:space="preserve"> (</w:t>
      </w:r>
      <w:r w:rsidR="006A07EF">
        <w:rPr>
          <w:rFonts w:ascii="Century Gothic" w:hAnsi="Century Gothic"/>
        </w:rPr>
        <w:t xml:space="preserve">Lead: </w:t>
      </w:r>
      <w:r w:rsidR="002D16A6">
        <w:rPr>
          <w:rFonts w:ascii="Century Gothic" w:hAnsi="Century Gothic"/>
        </w:rPr>
        <w:t>Karri)</w:t>
      </w:r>
    </w:p>
    <w:p w14:paraId="69D5635C" w14:textId="1D39C99B" w:rsidR="00BF0EAE" w:rsidRDefault="00BF0EAE" w:rsidP="00BF0EAE">
      <w:pPr>
        <w:pStyle w:val="CommentText"/>
        <w:numPr>
          <w:ilvl w:val="0"/>
          <w:numId w:val="16"/>
        </w:numPr>
        <w:spacing w:after="0"/>
        <w:rPr>
          <w:rFonts w:ascii="Century Gothic" w:hAnsi="Century Gothic"/>
        </w:rPr>
      </w:pPr>
      <w:r>
        <w:rPr>
          <w:rFonts w:ascii="Century Gothic" w:hAnsi="Century Gothic"/>
        </w:rPr>
        <w:t xml:space="preserve">Utilities outside the WEF structure </w:t>
      </w:r>
      <w:r w:rsidR="002D16A6">
        <w:rPr>
          <w:rFonts w:ascii="Century Gothic" w:hAnsi="Century Gothic"/>
        </w:rPr>
        <w:t>(</w:t>
      </w:r>
      <w:r w:rsidR="006A07EF">
        <w:rPr>
          <w:rFonts w:ascii="Century Gothic" w:hAnsi="Century Gothic"/>
        </w:rPr>
        <w:t xml:space="preserve">Lead: </w:t>
      </w:r>
      <w:r w:rsidR="002D16A6">
        <w:rPr>
          <w:rFonts w:ascii="Century Gothic" w:hAnsi="Century Gothic"/>
        </w:rPr>
        <w:t>Karri)</w:t>
      </w:r>
    </w:p>
    <w:p w14:paraId="4A2740DE" w14:textId="539FCB0E" w:rsidR="00BF0EAE" w:rsidRPr="00BF0EAE" w:rsidRDefault="00BF0EAE" w:rsidP="00BF0EAE">
      <w:pPr>
        <w:pStyle w:val="CommentText"/>
        <w:numPr>
          <w:ilvl w:val="0"/>
          <w:numId w:val="16"/>
        </w:numPr>
        <w:spacing w:after="0"/>
        <w:rPr>
          <w:rFonts w:ascii="Century Gothic" w:hAnsi="Century Gothic"/>
        </w:rPr>
      </w:pPr>
      <w:r w:rsidRPr="00BF0EAE">
        <w:rPr>
          <w:rFonts w:ascii="Century Gothic" w:hAnsi="Century Gothic"/>
        </w:rPr>
        <w:t>Underserved/underutilized young professional</w:t>
      </w:r>
      <w:r>
        <w:rPr>
          <w:rFonts w:ascii="Century Gothic" w:hAnsi="Century Gothic"/>
        </w:rPr>
        <w:t xml:space="preserve"> (YP)</w:t>
      </w:r>
      <w:r w:rsidRPr="00BF0EAE">
        <w:rPr>
          <w:rFonts w:ascii="Century Gothic" w:hAnsi="Century Gothic"/>
        </w:rPr>
        <w:t xml:space="preserve"> member</w:t>
      </w:r>
      <w:r>
        <w:rPr>
          <w:rFonts w:ascii="Century Gothic" w:hAnsi="Century Gothic"/>
        </w:rPr>
        <w:t xml:space="preserve">s (Lead: </w:t>
      </w:r>
      <w:r w:rsidR="00324084">
        <w:rPr>
          <w:rFonts w:ascii="Century Gothic" w:hAnsi="Century Gothic"/>
        </w:rPr>
        <w:t>Sarah</w:t>
      </w:r>
      <w:r>
        <w:rPr>
          <w:rFonts w:ascii="Century Gothic" w:hAnsi="Century Gothic"/>
        </w:rPr>
        <w:t>)</w:t>
      </w:r>
    </w:p>
    <w:p w14:paraId="4606D75A" w14:textId="257DEDA8" w:rsidR="00BF0EAE" w:rsidRPr="00BF0EAE" w:rsidRDefault="297AAC93" w:rsidP="00BF0EAE">
      <w:pPr>
        <w:pStyle w:val="CommentText"/>
        <w:numPr>
          <w:ilvl w:val="0"/>
          <w:numId w:val="16"/>
        </w:numPr>
        <w:spacing w:after="0"/>
        <w:rPr>
          <w:rFonts w:ascii="Century Gothic" w:hAnsi="Century Gothic"/>
        </w:rPr>
      </w:pPr>
      <w:r w:rsidRPr="76AC13F9">
        <w:rPr>
          <w:rFonts w:ascii="Century Gothic" w:hAnsi="Century Gothic"/>
        </w:rPr>
        <w:t>Member Associations</w:t>
      </w:r>
      <w:r w:rsidR="0FDA45F6" w:rsidRPr="76AC13F9">
        <w:rPr>
          <w:rFonts w:ascii="Century Gothic" w:hAnsi="Century Gothic"/>
        </w:rPr>
        <w:t xml:space="preserve"> (Lead: Maile</w:t>
      </w:r>
      <w:r w:rsidR="2A59E9CA" w:rsidRPr="76AC13F9">
        <w:rPr>
          <w:rFonts w:ascii="Century Gothic" w:hAnsi="Century Gothic"/>
        </w:rPr>
        <w:t>, Natalie</w:t>
      </w:r>
      <w:r w:rsidR="0FDA45F6" w:rsidRPr="76AC13F9">
        <w:rPr>
          <w:rFonts w:ascii="Century Gothic" w:hAnsi="Century Gothic"/>
        </w:rPr>
        <w:t xml:space="preserve"> and Dru)</w:t>
      </w:r>
    </w:p>
    <w:p w14:paraId="0F805FA1" w14:textId="747F2110" w:rsidR="00BF0EAE" w:rsidRDefault="00BF0EAE" w:rsidP="00BF0EAE">
      <w:pPr>
        <w:pStyle w:val="CommentText"/>
        <w:numPr>
          <w:ilvl w:val="0"/>
          <w:numId w:val="16"/>
        </w:numPr>
        <w:spacing w:after="0"/>
        <w:rPr>
          <w:rFonts w:ascii="Century Gothic" w:hAnsi="Century Gothic"/>
        </w:rPr>
      </w:pPr>
      <w:r w:rsidRPr="00BF0EAE">
        <w:rPr>
          <w:rFonts w:ascii="Century Gothic" w:hAnsi="Century Gothic"/>
        </w:rPr>
        <w:t>Regional Biosolids Groups</w:t>
      </w:r>
      <w:r w:rsidR="0020684B">
        <w:rPr>
          <w:rFonts w:ascii="Century Gothic" w:hAnsi="Century Gothic"/>
        </w:rPr>
        <w:t xml:space="preserve"> (Lead: Mail</w:t>
      </w:r>
      <w:r w:rsidR="002D16A6">
        <w:rPr>
          <w:rFonts w:ascii="Century Gothic" w:hAnsi="Century Gothic"/>
        </w:rPr>
        <w:t>e</w:t>
      </w:r>
      <w:r w:rsidR="0020684B">
        <w:rPr>
          <w:rFonts w:ascii="Century Gothic" w:hAnsi="Century Gothic"/>
        </w:rPr>
        <w:t>)</w:t>
      </w:r>
    </w:p>
    <w:p w14:paraId="4C244F88" w14:textId="280C03D4" w:rsidR="009A419F" w:rsidRDefault="009A419F" w:rsidP="009A419F">
      <w:pPr>
        <w:pStyle w:val="CommentText"/>
        <w:spacing w:after="0"/>
        <w:rPr>
          <w:rFonts w:ascii="Century Gothic" w:hAnsi="Century Gothic"/>
        </w:rPr>
      </w:pPr>
    </w:p>
    <w:p w14:paraId="6FFB934F" w14:textId="4F866991" w:rsidR="009A419F" w:rsidRDefault="1F676C87" w:rsidP="1F676C87">
      <w:pPr>
        <w:pStyle w:val="CommentText"/>
        <w:spacing w:after="0"/>
        <w:rPr>
          <w:rFonts w:ascii="Century Gothic" w:hAnsi="Century Gothic"/>
          <w:highlight w:val="yellow"/>
        </w:rPr>
      </w:pPr>
      <w:r w:rsidRPr="1F676C87">
        <w:rPr>
          <w:rFonts w:ascii="Century Gothic" w:hAnsi="Century Gothic"/>
        </w:rPr>
        <w:t>In addition, RBC Leadership would like to baseline and set objectives on diversity, equity, inclusion and belonging (DEIB). As an initial step, the RBC will reach out to WEF Leadership to learn about and align RBC efforts with those of the larger WEF organization. Vice Chair</w:t>
      </w:r>
      <w:r w:rsidR="00621EF7">
        <w:rPr>
          <w:rFonts w:ascii="Century Gothic" w:hAnsi="Century Gothic"/>
        </w:rPr>
        <w:t xml:space="preserve"> </w:t>
      </w:r>
      <w:r w:rsidRPr="1F676C87">
        <w:rPr>
          <w:rFonts w:ascii="Century Gothic" w:hAnsi="Century Gothic"/>
        </w:rPr>
        <w:t xml:space="preserve">Natalie Sierra will lead this effort. </w:t>
      </w:r>
    </w:p>
    <w:p w14:paraId="53DB84D7" w14:textId="77777777" w:rsidR="00BF0EAE" w:rsidRPr="00BF0EAE" w:rsidRDefault="00BF0EAE" w:rsidP="00BF0EAE">
      <w:pPr>
        <w:pStyle w:val="CommentText"/>
        <w:spacing w:after="0"/>
        <w:ind w:left="720"/>
        <w:rPr>
          <w:rFonts w:ascii="Century Gothic" w:hAnsi="Century Gothic"/>
        </w:rPr>
      </w:pPr>
    </w:p>
    <w:p w14:paraId="3FB7367A" w14:textId="62B89E3C" w:rsidR="00AD69B8" w:rsidRPr="00F10659" w:rsidRDefault="00BF0EAE" w:rsidP="00BF0EAE">
      <w:pPr>
        <w:pStyle w:val="Heading2"/>
        <w:rPr>
          <w:rFonts w:eastAsia="Times New Roman"/>
        </w:rPr>
      </w:pPr>
      <w:r>
        <w:lastRenderedPageBreak/>
        <w:t>Utilities within our sector</w:t>
      </w:r>
      <w:r w:rsidR="005425AB">
        <w:t xml:space="preserve"> </w:t>
      </w:r>
      <w:bookmarkEnd w:id="10"/>
    </w:p>
    <w:p w14:paraId="72B1AFF9" w14:textId="724CEC63" w:rsidR="00AD69B8" w:rsidRPr="00530D40" w:rsidRDefault="00AD69B8" w:rsidP="00AD69B8">
      <w:r w:rsidRPr="00530D40">
        <w:t xml:space="preserve">The </w:t>
      </w:r>
      <w:r>
        <w:t>RBC</w:t>
      </w:r>
      <w:r w:rsidRPr="00530D40">
        <w:t xml:space="preserve"> serves municipal, industrial, </w:t>
      </w:r>
      <w:r w:rsidR="004C0541">
        <w:t xml:space="preserve">vendor </w:t>
      </w:r>
      <w:r w:rsidRPr="00530D40">
        <w:t xml:space="preserve">and consulting organizations </w:t>
      </w:r>
      <w:r>
        <w:t>with services and products</w:t>
      </w:r>
      <w:r w:rsidR="004C0541">
        <w:t xml:space="preserve"> that offer</w:t>
      </w:r>
      <w:r w:rsidR="00BF0EAE">
        <w:t xml:space="preserve"> increased learning, </w:t>
      </w:r>
      <w:r w:rsidR="004C0541">
        <w:t xml:space="preserve">cross-regional </w:t>
      </w:r>
      <w:r w:rsidR="00BF0EAE">
        <w:t xml:space="preserve">planning, </w:t>
      </w:r>
      <w:r w:rsidR="007F1BB6">
        <w:t xml:space="preserve">biosolids advocacy, exploring emerging technology, utility programmatic improvements, technical and strategic collaboration, utility member experience and professional growth. </w:t>
      </w:r>
      <w:r w:rsidR="004C0541">
        <w:t xml:space="preserve">To that effort, the RBC Leadership would like to better identify, </w:t>
      </w:r>
      <w:proofErr w:type="gramStart"/>
      <w:r w:rsidR="004C0541">
        <w:t>engage</w:t>
      </w:r>
      <w:proofErr w:type="gramEnd"/>
      <w:r w:rsidR="004C0541">
        <w:t xml:space="preserve"> and develop utility members into leadership roles at all </w:t>
      </w:r>
      <w:r w:rsidR="00D44478">
        <w:t xml:space="preserve">Community </w:t>
      </w:r>
      <w:r w:rsidR="004C0541">
        <w:t>levels through the following activities:</w:t>
      </w:r>
    </w:p>
    <w:p w14:paraId="247505E2" w14:textId="4E7AC411" w:rsidR="004C0541" w:rsidRPr="00621EF7" w:rsidRDefault="004C0541" w:rsidP="00455E91">
      <w:pPr>
        <w:pStyle w:val="ListParagraph"/>
        <w:numPr>
          <w:ilvl w:val="0"/>
          <w:numId w:val="11"/>
        </w:numPr>
        <w:ind w:left="720"/>
      </w:pPr>
      <w:r>
        <w:t xml:space="preserve">Identify and track utility representation across the RBC membership roster and its leadership org </w:t>
      </w:r>
      <w:r w:rsidRPr="00621EF7">
        <w:t>chart</w:t>
      </w:r>
      <w:r w:rsidR="007219D8" w:rsidRPr="00621EF7">
        <w:t xml:space="preserve"> (Lead: </w:t>
      </w:r>
      <w:r w:rsidR="00D44478">
        <w:t>Victoria</w:t>
      </w:r>
      <w:r w:rsidR="007219D8" w:rsidRPr="00621EF7">
        <w:t>)</w:t>
      </w:r>
    </w:p>
    <w:p w14:paraId="33F2DBD0" w14:textId="77777777" w:rsidR="00621EF7" w:rsidRDefault="004C0541" w:rsidP="00621EF7">
      <w:pPr>
        <w:pStyle w:val="ListParagraph"/>
        <w:numPr>
          <w:ilvl w:val="0"/>
          <w:numId w:val="11"/>
        </w:numPr>
        <w:ind w:left="720"/>
      </w:pPr>
      <w:r w:rsidRPr="00621EF7">
        <w:t>Leverage MA partnership initiatives listed in</w:t>
      </w:r>
      <w:r w:rsidR="007219D8" w:rsidRPr="00621EF7">
        <w:t xml:space="preserve"> Section 3.4 to both better serve and directly recruit new utility members (Leads: Karri &amp; Natalie)</w:t>
      </w:r>
    </w:p>
    <w:p w14:paraId="076307F1" w14:textId="6BC43A3B" w:rsidR="007219D8" w:rsidRPr="00530D40" w:rsidRDefault="1F676C87" w:rsidP="00621EF7">
      <w:pPr>
        <w:pStyle w:val="ListParagraph"/>
        <w:numPr>
          <w:ilvl w:val="0"/>
          <w:numId w:val="11"/>
        </w:numPr>
        <w:ind w:left="720"/>
      </w:pPr>
      <w:r w:rsidRPr="00621EF7">
        <w:t>Encourage</w:t>
      </w:r>
      <w:r>
        <w:t xml:space="preserve"> utility involvement in the RBSC through “Utility Focus” presentations at meetings and inclusion of at least one utility member in the </w:t>
      </w:r>
      <w:r w:rsidR="00D44478">
        <w:t xml:space="preserve">community </w:t>
      </w:r>
      <w:proofErr w:type="gramStart"/>
      <w:r>
        <w:t>leadership</w:t>
      </w:r>
      <w:proofErr w:type="gramEnd"/>
    </w:p>
    <w:p w14:paraId="7E39CB3F" w14:textId="4A1098A8" w:rsidR="00AD69B8" w:rsidRPr="00F10659" w:rsidRDefault="1F676C87" w:rsidP="00AD69B8">
      <w:pPr>
        <w:pStyle w:val="Heading2"/>
        <w:rPr>
          <w:rFonts w:eastAsia="Times New Roman"/>
        </w:rPr>
      </w:pPr>
      <w:r w:rsidRPr="1F676C87">
        <w:rPr>
          <w:rFonts w:eastAsia="Times New Roman"/>
        </w:rPr>
        <w:t xml:space="preserve">Young Professionals </w:t>
      </w:r>
    </w:p>
    <w:p w14:paraId="76E29A3C" w14:textId="5823E8D1" w:rsidR="00AD69B8" w:rsidRDefault="00AD69B8" w:rsidP="00AD69B8">
      <w:r w:rsidRPr="00F10659">
        <w:t xml:space="preserve">The </w:t>
      </w:r>
      <w:r>
        <w:t>RB</w:t>
      </w:r>
      <w:r w:rsidRPr="00F10659">
        <w:t xml:space="preserve">C </w:t>
      </w:r>
      <w:proofErr w:type="gramStart"/>
      <w:r w:rsidR="005425AB">
        <w:t>stood</w:t>
      </w:r>
      <w:proofErr w:type="gramEnd"/>
      <w:r w:rsidR="005425AB">
        <w:t xml:space="preserve"> up a new </w:t>
      </w:r>
      <w:r w:rsidR="00D44478">
        <w:t xml:space="preserve">Focus Group </w:t>
      </w:r>
      <w:r w:rsidR="00FA3E98">
        <w:t>in 2020</w:t>
      </w:r>
      <w:r w:rsidR="005425AB">
        <w:t xml:space="preserve"> for Young Professionals, with a Chair and Vice Chair. </w:t>
      </w:r>
      <w:r w:rsidR="00EF7BCC" w:rsidRPr="00EF7BCC">
        <w:t xml:space="preserve">The RBC YP </w:t>
      </w:r>
      <w:r w:rsidR="00D44478">
        <w:t>Focus Group</w:t>
      </w:r>
      <w:r w:rsidR="00D44478" w:rsidRPr="00EF7BCC">
        <w:t xml:space="preserve"> </w:t>
      </w:r>
      <w:r w:rsidR="00EF7BCC" w:rsidRPr="00EF7BCC">
        <w:t xml:space="preserve">mission is to facilitate the exchange of ideas &amp; knowledge in a multi-generational space by engaging students and young professionals to promote effective collaboration, develop original technical content, and network across WEF’s other YP </w:t>
      </w:r>
      <w:r w:rsidR="00D44478">
        <w:t>communities.</w:t>
      </w:r>
      <w:r w:rsidR="00D44478" w:rsidRPr="00EF7BCC">
        <w:t xml:space="preserve"> </w:t>
      </w:r>
      <w:r w:rsidR="005425AB">
        <w:t xml:space="preserve">The </w:t>
      </w:r>
      <w:r w:rsidR="00D44478">
        <w:t xml:space="preserve">Focus Group </w:t>
      </w:r>
      <w:r w:rsidR="005425AB">
        <w:t xml:space="preserve">has </w:t>
      </w:r>
      <w:r w:rsidR="00FA3E98">
        <w:t xml:space="preserve">developed </w:t>
      </w:r>
      <w:r w:rsidR="00EF7BCC">
        <w:t>2022/2023 ob</w:t>
      </w:r>
      <w:r w:rsidR="00FA3E98">
        <w:t>jectives in alignment with RBC goals:</w:t>
      </w:r>
    </w:p>
    <w:p w14:paraId="51729DD9" w14:textId="6F77DC16" w:rsidR="00FA3E98" w:rsidRDefault="6883CF4F" w:rsidP="00FA3E98">
      <w:pPr>
        <w:pStyle w:val="ListParagraph"/>
        <w:numPr>
          <w:ilvl w:val="0"/>
          <w:numId w:val="17"/>
        </w:numPr>
        <w:ind w:left="180" w:hanging="180"/>
      </w:pPr>
      <w:r>
        <w:t>YP Happy Hour and other events at Residuals and Biosolids Conference (RBC)</w:t>
      </w:r>
    </w:p>
    <w:p w14:paraId="351E7E00" w14:textId="45DDC389" w:rsidR="00FA3E98" w:rsidRDefault="6883CF4F" w:rsidP="00FA3E98">
      <w:r>
        <w:t xml:space="preserve">• </w:t>
      </w:r>
      <w:r w:rsidR="003853B9">
        <w:t>WhatsApp</w:t>
      </w:r>
      <w:r>
        <w:t xml:space="preserve"> group for YP </w:t>
      </w:r>
      <w:r w:rsidR="00D44478">
        <w:t xml:space="preserve">Focus Group </w:t>
      </w:r>
      <w:r>
        <w:t>for event and conference coordination and gathering</w:t>
      </w:r>
    </w:p>
    <w:p w14:paraId="6DD49C9D" w14:textId="32040E29" w:rsidR="00FA3E98" w:rsidRDefault="6883CF4F" w:rsidP="00FA3E98">
      <w:r>
        <w:t xml:space="preserve">• Teams Channel for YP </w:t>
      </w:r>
      <w:r w:rsidR="00D44478">
        <w:t xml:space="preserve">Focus Group </w:t>
      </w:r>
      <w:r>
        <w:t xml:space="preserve">for enhanced </w:t>
      </w:r>
      <w:r w:rsidR="00D44478">
        <w:t xml:space="preserve">community </w:t>
      </w:r>
      <w:r>
        <w:t>communications and collaboration</w:t>
      </w:r>
    </w:p>
    <w:p w14:paraId="10893257" w14:textId="07995E42" w:rsidR="00FA3E98" w:rsidRDefault="6883CF4F" w:rsidP="00FA3E98">
      <w:r>
        <w:t>• Monthly Meeting Technical Presentation for continuing technical education in biosolids</w:t>
      </w:r>
    </w:p>
    <w:p w14:paraId="6D76E744" w14:textId="44CF5AF3" w:rsidR="00FA3E98" w:rsidRDefault="6883CF4F" w:rsidP="00FA3E98">
      <w:r>
        <w:t xml:space="preserve">• YP liaison for other RBC </w:t>
      </w:r>
      <w:r w:rsidR="00D44478">
        <w:t xml:space="preserve">focus groups </w:t>
      </w:r>
      <w:r>
        <w:t>for increased informational exchange of RBC initiatives</w:t>
      </w:r>
    </w:p>
    <w:p w14:paraId="2C5325AE" w14:textId="3191753B" w:rsidR="6883CF4F" w:rsidRDefault="6883CF4F">
      <w:r>
        <w:t>• Provide a minimum of two mentorship opportunities per year for knowledge exchange</w:t>
      </w:r>
    </w:p>
    <w:p w14:paraId="6EDE9B2E" w14:textId="5FD8E77C" w:rsidR="6883CF4F" w:rsidRDefault="6883CF4F">
      <w:r>
        <w:t>• Perform two YP engagement drives per year to increase YP engagement in the RBC and to raise awareness in students of the field of biosolids</w:t>
      </w:r>
    </w:p>
    <w:p w14:paraId="3952BA9B" w14:textId="29DE855F" w:rsidR="00926E3E" w:rsidRDefault="00926E3E" w:rsidP="00FA3E98"/>
    <w:p w14:paraId="5B78E0BD" w14:textId="5684D87C" w:rsidR="00926E3E" w:rsidRPr="00926E3E" w:rsidRDefault="1F676C87" w:rsidP="1F676C87">
      <w:pPr>
        <w:pStyle w:val="Heading2"/>
        <w:rPr>
          <w:rFonts w:eastAsia="Times New Roman"/>
        </w:rPr>
      </w:pPr>
      <w:r w:rsidRPr="1F676C87">
        <w:rPr>
          <w:rFonts w:eastAsia="Times New Roman"/>
        </w:rPr>
        <w:t>Member Associations</w:t>
      </w:r>
    </w:p>
    <w:p w14:paraId="0D20D255" w14:textId="68F468E1" w:rsidR="00566547" w:rsidRDefault="00566547" w:rsidP="00566547">
      <w:r>
        <w:t xml:space="preserve">In 2021, the RBC held its inaugural “Member Association Open House,” a virtual event attended by dozens of MA leaders. Through break-out sessions, participants conveyed local challenges and brainstormed opportunities for the RBC to better engage with MAs and their local Chapters. Below are actionable suggestions. Actions in </w:t>
      </w:r>
      <w:r w:rsidR="00932734" w:rsidRPr="00932734">
        <w:rPr>
          <w:b/>
          <w:bCs/>
          <w:i/>
          <w:iCs/>
        </w:rPr>
        <w:t xml:space="preserve">bold </w:t>
      </w:r>
      <w:r w:rsidRPr="00932734">
        <w:rPr>
          <w:b/>
          <w:bCs/>
          <w:i/>
          <w:iCs/>
        </w:rPr>
        <w:t>italics</w:t>
      </w:r>
      <w:r>
        <w:t xml:space="preserve"> have been incorporated into this </w:t>
      </w:r>
      <w:r w:rsidR="005F28DD">
        <w:t xml:space="preserve">Community </w:t>
      </w:r>
      <w:r>
        <w:t>Plan; others are for future reference and potential action.</w:t>
      </w:r>
    </w:p>
    <w:p w14:paraId="3F31CD16" w14:textId="2BC234B0" w:rsidR="00566547" w:rsidRPr="00932734" w:rsidRDefault="02C3A378" w:rsidP="00566547">
      <w:pPr>
        <w:pStyle w:val="ListParagraph"/>
        <w:numPr>
          <w:ilvl w:val="0"/>
          <w:numId w:val="23"/>
        </w:numPr>
        <w:rPr>
          <w:b/>
          <w:bCs/>
          <w:i/>
          <w:iCs/>
        </w:rPr>
      </w:pPr>
      <w:r w:rsidRPr="00932734">
        <w:rPr>
          <w:b/>
          <w:bCs/>
          <w:i/>
          <w:iCs/>
        </w:rPr>
        <w:t>Facilitate the inclusion of states without Biosolids Committees into nearby states with Biosolids Committees</w:t>
      </w:r>
      <w:r w:rsidR="71A11D17" w:rsidRPr="00932734">
        <w:rPr>
          <w:b/>
          <w:bCs/>
          <w:i/>
          <w:iCs/>
        </w:rPr>
        <w:t xml:space="preserve"> </w:t>
      </w:r>
      <w:r w:rsidR="71A11D17" w:rsidRPr="00932734">
        <w:rPr>
          <w:i/>
          <w:iCs/>
        </w:rPr>
        <w:t>(Lead: Natalie)</w:t>
      </w:r>
    </w:p>
    <w:p w14:paraId="7495A665" w14:textId="5FFBF280" w:rsidR="00566547" w:rsidRDefault="00566547" w:rsidP="00566547">
      <w:pPr>
        <w:pStyle w:val="ListParagraph"/>
        <w:numPr>
          <w:ilvl w:val="0"/>
          <w:numId w:val="23"/>
        </w:numPr>
        <w:rPr>
          <w:i/>
          <w:iCs/>
        </w:rPr>
      </w:pPr>
      <w:r w:rsidRPr="00932734">
        <w:rPr>
          <w:rFonts w:eastAsia="Times New Roman"/>
          <w:b/>
          <w:bCs/>
          <w:i/>
          <w:iCs/>
        </w:rPr>
        <w:t>Offer more virtual meeting opportunities for RBC leadership to connect with MAs</w:t>
      </w:r>
      <w:r w:rsidRPr="00F91614">
        <w:rPr>
          <w:i/>
          <w:iCs/>
        </w:rPr>
        <w:t xml:space="preserve"> </w:t>
      </w:r>
      <w:r w:rsidR="004C0541">
        <w:rPr>
          <w:i/>
          <w:iCs/>
        </w:rPr>
        <w:t>(Lead: Dru)</w:t>
      </w:r>
    </w:p>
    <w:p w14:paraId="2C1D75FE" w14:textId="77777777" w:rsidR="00566547" w:rsidRPr="004C0541" w:rsidRDefault="00566547" w:rsidP="00566547">
      <w:pPr>
        <w:pStyle w:val="ListParagraph"/>
        <w:numPr>
          <w:ilvl w:val="0"/>
          <w:numId w:val="23"/>
        </w:numPr>
        <w:spacing w:after="0"/>
        <w:contextualSpacing w:val="0"/>
        <w:rPr>
          <w:rFonts w:ascii="Calibri" w:eastAsia="Times New Roman" w:hAnsi="Calibri"/>
          <w:sz w:val="22"/>
        </w:rPr>
      </w:pPr>
      <w:r w:rsidRPr="004C0541">
        <w:rPr>
          <w:rFonts w:eastAsia="Times New Roman"/>
        </w:rPr>
        <w:t>Centralize WEF website to coordinate information, events, etc. (WEF is currently exploring this)</w:t>
      </w:r>
    </w:p>
    <w:p w14:paraId="01444A26" w14:textId="1B4A752A" w:rsidR="00566547" w:rsidRPr="00713C74" w:rsidRDefault="00566547" w:rsidP="00566547">
      <w:pPr>
        <w:pStyle w:val="ListParagraph"/>
        <w:numPr>
          <w:ilvl w:val="0"/>
          <w:numId w:val="23"/>
        </w:numPr>
        <w:spacing w:after="0"/>
        <w:contextualSpacing w:val="0"/>
        <w:rPr>
          <w:rFonts w:ascii="Calibri" w:eastAsia="Times New Roman" w:hAnsi="Calibri"/>
          <w:i/>
          <w:iCs/>
          <w:sz w:val="22"/>
        </w:rPr>
      </w:pPr>
      <w:r w:rsidRPr="00932734">
        <w:rPr>
          <w:rFonts w:eastAsia="Times New Roman"/>
          <w:b/>
          <w:bCs/>
          <w:i/>
          <w:iCs/>
        </w:rPr>
        <w:t>Develop MA Liaison roles for each MA with an existing Biosolids Committee</w:t>
      </w:r>
      <w:r w:rsidR="004C0541">
        <w:rPr>
          <w:rFonts w:eastAsia="Times New Roman"/>
          <w:i/>
          <w:iCs/>
        </w:rPr>
        <w:t xml:space="preserve"> (Lead: Karri)</w:t>
      </w:r>
    </w:p>
    <w:p w14:paraId="4A3E0FC1" w14:textId="2D5BDD8D" w:rsidR="00566547" w:rsidRPr="00713C74" w:rsidRDefault="02C3A378" w:rsidP="76AC13F9">
      <w:pPr>
        <w:pStyle w:val="ListParagraph"/>
        <w:numPr>
          <w:ilvl w:val="0"/>
          <w:numId w:val="23"/>
        </w:numPr>
        <w:spacing w:after="0"/>
        <w:rPr>
          <w:rFonts w:ascii="Calibri" w:eastAsia="Times New Roman" w:hAnsi="Calibri"/>
          <w:i/>
          <w:iCs/>
          <w:sz w:val="22"/>
        </w:rPr>
      </w:pPr>
      <w:r w:rsidRPr="00932734">
        <w:rPr>
          <w:rFonts w:eastAsia="Times New Roman"/>
          <w:b/>
          <w:bCs/>
          <w:i/>
          <w:iCs/>
        </w:rPr>
        <w:t>Invite MA Biosolids Committee leadership to ABBA calls to increase knowledge sharing</w:t>
      </w:r>
      <w:r w:rsidR="57682285" w:rsidRPr="76AC13F9">
        <w:rPr>
          <w:rFonts w:eastAsia="Times New Roman"/>
          <w:i/>
          <w:iCs/>
        </w:rPr>
        <w:t xml:space="preserve"> (</w:t>
      </w:r>
      <w:r w:rsidR="002B29E5">
        <w:rPr>
          <w:rFonts w:eastAsia="Times New Roman"/>
          <w:i/>
          <w:iCs/>
        </w:rPr>
        <w:t xml:space="preserve">Lead: </w:t>
      </w:r>
      <w:r w:rsidR="57682285" w:rsidRPr="76AC13F9">
        <w:rPr>
          <w:rFonts w:eastAsia="Times New Roman"/>
          <w:i/>
          <w:iCs/>
        </w:rPr>
        <w:t>Ryan)</w:t>
      </w:r>
    </w:p>
    <w:p w14:paraId="49EF2D73" w14:textId="74B74992" w:rsidR="00566547" w:rsidRPr="00713C74" w:rsidRDefault="1F676C87" w:rsidP="1F676C87">
      <w:pPr>
        <w:pStyle w:val="ListParagraph"/>
        <w:numPr>
          <w:ilvl w:val="0"/>
          <w:numId w:val="23"/>
        </w:numPr>
        <w:spacing w:after="0"/>
        <w:rPr>
          <w:rFonts w:ascii="Calibri" w:eastAsia="Times New Roman" w:hAnsi="Calibri"/>
          <w:i/>
          <w:iCs/>
          <w:sz w:val="22"/>
        </w:rPr>
      </w:pPr>
      <w:r w:rsidRPr="00932734">
        <w:rPr>
          <w:rFonts w:eastAsia="Times New Roman"/>
          <w:b/>
          <w:bCs/>
          <w:i/>
          <w:iCs/>
        </w:rPr>
        <w:t>Make the RB organizational chart and Leadership contact information more widely known and available</w:t>
      </w:r>
      <w:r w:rsidRPr="1F676C87">
        <w:rPr>
          <w:rFonts w:eastAsia="Times New Roman"/>
          <w:i/>
          <w:iCs/>
        </w:rPr>
        <w:t xml:space="preserve"> (</w:t>
      </w:r>
      <w:r w:rsidR="002B29E5">
        <w:rPr>
          <w:rFonts w:eastAsia="Times New Roman"/>
          <w:i/>
          <w:iCs/>
        </w:rPr>
        <w:t xml:space="preserve">Lead: </w:t>
      </w:r>
      <w:r w:rsidRPr="1F676C87">
        <w:rPr>
          <w:rFonts w:eastAsia="Times New Roman"/>
          <w:i/>
          <w:iCs/>
        </w:rPr>
        <w:t>Karri)</w:t>
      </w:r>
    </w:p>
    <w:p w14:paraId="77AF7E20" w14:textId="77777777" w:rsidR="00566547" w:rsidRPr="004C0541" w:rsidRDefault="00566547" w:rsidP="00566547">
      <w:pPr>
        <w:pStyle w:val="ListParagraph"/>
        <w:numPr>
          <w:ilvl w:val="0"/>
          <w:numId w:val="23"/>
        </w:numPr>
        <w:spacing w:after="0"/>
        <w:contextualSpacing w:val="0"/>
        <w:rPr>
          <w:rFonts w:ascii="Calibri" w:eastAsia="Times New Roman" w:hAnsi="Calibri"/>
          <w:sz w:val="22"/>
        </w:rPr>
      </w:pPr>
      <w:r w:rsidRPr="004C0541">
        <w:rPr>
          <w:rFonts w:eastAsia="Times New Roman"/>
        </w:rPr>
        <w:t>Publish newsletter or similar summarizing hot topics/upcoming events/resources (WEF is currently exploring this).</w:t>
      </w:r>
    </w:p>
    <w:p w14:paraId="640DAE00" w14:textId="77777777" w:rsidR="00AD69B8" w:rsidRPr="001711CA" w:rsidRDefault="00AD69B8" w:rsidP="001711CA">
      <w:pPr>
        <w:rPr>
          <w:i/>
        </w:rPr>
      </w:pPr>
    </w:p>
    <w:p w14:paraId="079ACA4C" w14:textId="3DAF8221" w:rsidR="00DE4459" w:rsidRPr="004C0541" w:rsidRDefault="00AD69B8" w:rsidP="00AC1999">
      <w:pPr>
        <w:pStyle w:val="Heading1"/>
      </w:pPr>
      <w:bookmarkStart w:id="11" w:name="_Toc508206464"/>
      <w:r w:rsidRPr="00F10659">
        <w:lastRenderedPageBreak/>
        <w:t>Collaboration</w:t>
      </w:r>
      <w:bookmarkEnd w:id="11"/>
    </w:p>
    <w:p w14:paraId="595FC77B" w14:textId="619A1328" w:rsidR="00AD69B8" w:rsidRPr="008629BE" w:rsidRDefault="00AD69B8" w:rsidP="00AD69B8">
      <w:pPr>
        <w:pStyle w:val="Heading2"/>
      </w:pPr>
      <w:bookmarkStart w:id="12" w:name="_Toc508206465"/>
      <w:r w:rsidRPr="008629BE">
        <w:t>Internal Partners</w:t>
      </w:r>
      <w:bookmarkEnd w:id="12"/>
    </w:p>
    <w:p w14:paraId="4A749B77" w14:textId="046BCA89" w:rsidR="00AD69B8" w:rsidRPr="00F10659" w:rsidRDefault="00AD69B8" w:rsidP="00AD69B8">
      <w:r w:rsidRPr="00F10659">
        <w:t xml:space="preserve">The </w:t>
      </w:r>
      <w:r>
        <w:t xml:space="preserve">RBC </w:t>
      </w:r>
      <w:r w:rsidRPr="00F10659">
        <w:t xml:space="preserve">seeks to </w:t>
      </w:r>
      <w:r w:rsidR="00006310">
        <w:t>collaborate with other WEF entities</w:t>
      </w:r>
      <w:r w:rsidRPr="00F10659">
        <w:t xml:space="preserve"> through technical presenta</w:t>
      </w:r>
      <w:r w:rsidR="007F3D4D">
        <w:t>tions, publications, workshops</w:t>
      </w:r>
      <w:r w:rsidRPr="00F10659">
        <w:t>, social media outreach, and webinars</w:t>
      </w:r>
      <w:r w:rsidR="007F3D4D">
        <w:t>, targeting the following internal partners:</w:t>
      </w:r>
    </w:p>
    <w:p w14:paraId="767CFFA4" w14:textId="355D6EB3" w:rsidR="00AD69B8" w:rsidRPr="008629BE" w:rsidRDefault="00AD69B8" w:rsidP="00AD69B8">
      <w:pPr>
        <w:pStyle w:val="ListParagraph"/>
        <w:numPr>
          <w:ilvl w:val="0"/>
          <w:numId w:val="8"/>
        </w:numPr>
      </w:pPr>
      <w:r w:rsidRPr="008629BE">
        <w:t xml:space="preserve">WEF </w:t>
      </w:r>
      <w:r w:rsidR="005F28DD">
        <w:t>Communities</w:t>
      </w:r>
      <w:r w:rsidR="005F28DD" w:rsidRPr="008629BE">
        <w:t xml:space="preserve"> </w:t>
      </w:r>
      <w:r w:rsidRPr="008629BE">
        <w:t xml:space="preserve">where topics relate to residuals and </w:t>
      </w:r>
      <w:proofErr w:type="gramStart"/>
      <w:r w:rsidRPr="008629BE">
        <w:t>biosolids</w:t>
      </w:r>
      <w:proofErr w:type="gramEnd"/>
    </w:p>
    <w:p w14:paraId="26F99FB9" w14:textId="71BBC291" w:rsidR="00D776B7" w:rsidRDefault="00D776B7" w:rsidP="00AD69B8">
      <w:pPr>
        <w:pStyle w:val="ListParagraph"/>
        <w:numPr>
          <w:ilvl w:val="1"/>
          <w:numId w:val="8"/>
        </w:numPr>
      </w:pPr>
      <w:r>
        <w:t>Integrated Planning Task Force—through the appointment of an RBC Liaison</w:t>
      </w:r>
    </w:p>
    <w:p w14:paraId="3468277F" w14:textId="3DB13000" w:rsidR="00AD69B8" w:rsidRDefault="00AD69B8" w:rsidP="00AD69B8">
      <w:pPr>
        <w:pStyle w:val="ListParagraph"/>
        <w:numPr>
          <w:ilvl w:val="1"/>
          <w:numId w:val="8"/>
        </w:numPr>
      </w:pPr>
      <w:r w:rsidRPr="00627ED2">
        <w:t xml:space="preserve">Odor and Air Quality </w:t>
      </w:r>
      <w:r w:rsidR="005F28DD">
        <w:t>Community</w:t>
      </w:r>
      <w:r w:rsidR="005F28DD" w:rsidRPr="00627ED2">
        <w:t xml:space="preserve"> </w:t>
      </w:r>
      <w:r w:rsidRPr="00627ED2">
        <w:t xml:space="preserve">– for practices to both reduce residuals/biosolids odors and treat odorous exhausts. </w:t>
      </w:r>
    </w:p>
    <w:p w14:paraId="586D965F" w14:textId="48A9182E" w:rsidR="007F3D4D" w:rsidRPr="00627ED2" w:rsidRDefault="1F676C87" w:rsidP="007F3D4D">
      <w:pPr>
        <w:pStyle w:val="ListParagraph"/>
        <w:numPr>
          <w:ilvl w:val="1"/>
          <w:numId w:val="8"/>
        </w:numPr>
      </w:pPr>
      <w:r>
        <w:t xml:space="preserve">Municipal Resources and Recovery Design </w:t>
      </w:r>
      <w:r w:rsidR="005F28DD">
        <w:t xml:space="preserve">Community </w:t>
      </w:r>
      <w:r>
        <w:t xml:space="preserve">– for practices that impact </w:t>
      </w:r>
      <w:r w:rsidR="003853B9">
        <w:t>biosolids</w:t>
      </w:r>
      <w:r>
        <w:t xml:space="preserve"> generation/quality and advance overall resource recovery </w:t>
      </w:r>
      <w:proofErr w:type="gramStart"/>
      <w:r>
        <w:t>efforts</w:t>
      </w:r>
      <w:proofErr w:type="gramEnd"/>
    </w:p>
    <w:p w14:paraId="1AC002CA" w14:textId="078DEE5D" w:rsidR="00AD69B8" w:rsidRPr="00627ED2" w:rsidRDefault="00AD69B8" w:rsidP="00AD69B8">
      <w:pPr>
        <w:pStyle w:val="ListParagraph"/>
        <w:numPr>
          <w:ilvl w:val="1"/>
          <w:numId w:val="8"/>
        </w:numPr>
      </w:pPr>
      <w:r w:rsidRPr="00627ED2">
        <w:t xml:space="preserve">Any </w:t>
      </w:r>
      <w:r w:rsidR="005F28DD">
        <w:t>community</w:t>
      </w:r>
      <w:r w:rsidR="005F28DD" w:rsidRPr="00627ED2">
        <w:t xml:space="preserve"> </w:t>
      </w:r>
      <w:r w:rsidRPr="00627ED2">
        <w:t>that focuses on combustion, power generation using biosolids, o</w:t>
      </w:r>
      <w:r>
        <w:t xml:space="preserve">r </w:t>
      </w:r>
      <w:r w:rsidRPr="00627ED2">
        <w:t xml:space="preserve">renewable energy </w:t>
      </w:r>
    </w:p>
    <w:p w14:paraId="5337B614" w14:textId="77777777" w:rsidR="00AD69B8" w:rsidRPr="00627ED2" w:rsidRDefault="00AD69B8" w:rsidP="00AD69B8">
      <w:pPr>
        <w:pStyle w:val="ListParagraph"/>
        <w:numPr>
          <w:ilvl w:val="1"/>
          <w:numId w:val="8"/>
        </w:numPr>
      </w:pPr>
      <w:r w:rsidRPr="00627ED2">
        <w:t xml:space="preserve">Plant O&amp;M – for process practices that impact residuals and </w:t>
      </w:r>
      <w:proofErr w:type="gramStart"/>
      <w:r w:rsidRPr="00627ED2">
        <w:t>biosolids</w:t>
      </w:r>
      <w:proofErr w:type="gramEnd"/>
    </w:p>
    <w:p w14:paraId="1B510E09" w14:textId="7E4591C2" w:rsidR="00AD69B8" w:rsidRPr="00627ED2" w:rsidRDefault="00AD69B8" w:rsidP="00AD69B8">
      <w:pPr>
        <w:pStyle w:val="ListParagraph"/>
        <w:numPr>
          <w:ilvl w:val="1"/>
          <w:numId w:val="8"/>
        </w:numPr>
      </w:pPr>
      <w:r w:rsidRPr="00627ED2">
        <w:t xml:space="preserve">Research &amp; Innovation </w:t>
      </w:r>
      <w:r w:rsidR="005F28DD">
        <w:t>Community</w:t>
      </w:r>
      <w:r w:rsidR="005F28DD" w:rsidRPr="00627ED2">
        <w:t xml:space="preserve"> </w:t>
      </w:r>
      <w:r w:rsidRPr="00627ED2">
        <w:t>– for examples of current or developing research/technologies associated with residuals and biosolids.</w:t>
      </w:r>
    </w:p>
    <w:p w14:paraId="4325129E" w14:textId="541563AC" w:rsidR="00AD69B8" w:rsidRDefault="00AD69B8" w:rsidP="00D776B7">
      <w:pPr>
        <w:pStyle w:val="ListParagraph"/>
        <w:numPr>
          <w:ilvl w:val="1"/>
          <w:numId w:val="8"/>
        </w:numPr>
      </w:pPr>
      <w:r w:rsidRPr="00627ED2">
        <w:t xml:space="preserve">Public Communication &amp; Outreach </w:t>
      </w:r>
      <w:r w:rsidR="005F28DD">
        <w:t>Community</w:t>
      </w:r>
      <w:r w:rsidR="005F28DD" w:rsidRPr="00627ED2">
        <w:t xml:space="preserve"> </w:t>
      </w:r>
      <w:r w:rsidRPr="00627ED2">
        <w:t xml:space="preserve">– for methods and tools to communicate with the public on residual and </w:t>
      </w:r>
      <w:proofErr w:type="gramStart"/>
      <w:r w:rsidRPr="00627ED2">
        <w:t>biosolids</w:t>
      </w:r>
      <w:proofErr w:type="gramEnd"/>
    </w:p>
    <w:p w14:paraId="5F67CE25" w14:textId="52596199" w:rsidR="00D776B7" w:rsidRDefault="00D776B7" w:rsidP="00AD69B8">
      <w:pPr>
        <w:pStyle w:val="ListParagraph"/>
        <w:numPr>
          <w:ilvl w:val="1"/>
          <w:numId w:val="8"/>
        </w:numPr>
      </w:pPr>
      <w:r>
        <w:t xml:space="preserve">Utility Management </w:t>
      </w:r>
      <w:r w:rsidR="002B29E5">
        <w:t>C</w:t>
      </w:r>
      <w:r w:rsidR="005F28DD">
        <w:t>ommunity</w:t>
      </w:r>
      <w:r>
        <w:t xml:space="preserve">—for content and initiatives relating to effective management and </w:t>
      </w:r>
      <w:proofErr w:type="gramStart"/>
      <w:r>
        <w:t>governance</w:t>
      </w:r>
      <w:proofErr w:type="gramEnd"/>
    </w:p>
    <w:p w14:paraId="5F25E440" w14:textId="53511986" w:rsidR="007F3D4D" w:rsidRDefault="007F3D4D" w:rsidP="007F3D4D">
      <w:pPr>
        <w:pStyle w:val="ListParagraph"/>
        <w:numPr>
          <w:ilvl w:val="0"/>
          <w:numId w:val="8"/>
        </w:numPr>
      </w:pPr>
      <w:r>
        <w:t xml:space="preserve">WEFTEC Biosolids Symposium – to optimize coordination </w:t>
      </w:r>
      <w:r w:rsidR="002D518E">
        <w:t xml:space="preserve">between RBC activities and WEFTEC </w:t>
      </w:r>
      <w:proofErr w:type="gramStart"/>
      <w:r w:rsidR="002D518E">
        <w:t>presentations</w:t>
      </w:r>
      <w:proofErr w:type="gramEnd"/>
    </w:p>
    <w:p w14:paraId="694CFA3A" w14:textId="63522D4E" w:rsidR="002D518E" w:rsidRPr="00E16F84" w:rsidRDefault="002D518E" w:rsidP="007F3D4D">
      <w:pPr>
        <w:pStyle w:val="ListParagraph"/>
        <w:numPr>
          <w:ilvl w:val="0"/>
          <w:numId w:val="8"/>
        </w:numPr>
      </w:pPr>
      <w:r>
        <w:t xml:space="preserve">WEFTEC Program Committee – to promote, support, and assist with the development of strong WEFTEC workshops on residuals and biosolids </w:t>
      </w:r>
      <w:proofErr w:type="gramStart"/>
      <w:r>
        <w:t>topics</w:t>
      </w:r>
      <w:proofErr w:type="gramEnd"/>
    </w:p>
    <w:p w14:paraId="0048052E" w14:textId="127310A4" w:rsidR="00AD69B8" w:rsidRPr="00E16F84" w:rsidRDefault="00AD69B8" w:rsidP="00AD69B8">
      <w:pPr>
        <w:pStyle w:val="ListParagraph"/>
        <w:numPr>
          <w:ilvl w:val="0"/>
          <w:numId w:val="8"/>
        </w:numPr>
      </w:pPr>
      <w:r w:rsidRPr="00E16F84">
        <w:t>WEF staff – support for RBC activities including meeting logistics, the bi-annual conference,</w:t>
      </w:r>
      <w:r w:rsidRPr="00F10659">
        <w:rPr>
          <w:i/>
        </w:rPr>
        <w:t xml:space="preserve"> </w:t>
      </w:r>
      <w:r w:rsidRPr="00E16F84">
        <w:t xml:space="preserve">publications, webinars, and the benchmarking survey </w:t>
      </w:r>
      <w:proofErr w:type="gramStart"/>
      <w:r w:rsidRPr="00E16F84">
        <w:t>setup</w:t>
      </w:r>
      <w:proofErr w:type="gramEnd"/>
    </w:p>
    <w:p w14:paraId="65FB57A7" w14:textId="5570D664" w:rsidR="00AD69B8" w:rsidRDefault="00AD69B8" w:rsidP="00AD69B8">
      <w:pPr>
        <w:pStyle w:val="ListParagraph"/>
        <w:numPr>
          <w:ilvl w:val="0"/>
          <w:numId w:val="8"/>
        </w:numPr>
      </w:pPr>
      <w:r w:rsidRPr="00E16F84">
        <w:t>WEF Member Associations – to explore what technical knowledge and experience relative to residuals and biosolids exists within WEF’s Member Associations and to share knowledge and experience between WEF and the Member Associations</w:t>
      </w:r>
    </w:p>
    <w:p w14:paraId="500B6D00" w14:textId="33AFE5FE" w:rsidR="004C239B" w:rsidRDefault="004C239B" w:rsidP="00324084">
      <w:pPr>
        <w:pStyle w:val="ListParagraph"/>
        <w:numPr>
          <w:ilvl w:val="0"/>
          <w:numId w:val="8"/>
        </w:numPr>
      </w:pPr>
      <w:r>
        <w:t>National Biosolids Partnership</w:t>
      </w:r>
      <w:r w:rsidR="00324084">
        <w:t xml:space="preserve"> (NBP)</w:t>
      </w:r>
      <w:r w:rsidR="006378B0">
        <w:t xml:space="preserve"> </w:t>
      </w:r>
      <w:r w:rsidR="00324084">
        <w:t>-</w:t>
      </w:r>
      <w:r w:rsidR="00324084" w:rsidRPr="00324084">
        <w:t xml:space="preserve"> </w:t>
      </w:r>
      <w:r w:rsidR="00324084">
        <w:t>is a not-for-profit alliance formed in 1997 with the National Association of Clean Water Agencies (NACWA), Water Environment Federation (WEF), and U.S. Environmental Protection Agency (EPA) to advance environmentally sound and accepted biosolids management practices, serve as the information clearinghouse on effective biosolids practices and technical assistance, and offer an EMS-based certification program that requires participating organizations to go beyond regulatory requirements.</w:t>
      </w:r>
    </w:p>
    <w:p w14:paraId="08FB89EA" w14:textId="77777777" w:rsidR="00621EF7" w:rsidRPr="00F10659" w:rsidRDefault="00621EF7" w:rsidP="00621EF7">
      <w:pPr>
        <w:pStyle w:val="ListParagraph"/>
      </w:pPr>
    </w:p>
    <w:p w14:paraId="765E865F" w14:textId="64997C90" w:rsidR="00AD69B8" w:rsidRPr="00863B9A" w:rsidRDefault="3508780D" w:rsidP="76AC13F9">
      <w:pPr>
        <w:pStyle w:val="Heading2"/>
      </w:pPr>
      <w:bookmarkStart w:id="13" w:name="_Toc508206466"/>
      <w:r>
        <w:t>External Partners</w:t>
      </w:r>
      <w:bookmarkEnd w:id="13"/>
      <w:r w:rsidR="5C3AF661">
        <w:t xml:space="preserve"> </w:t>
      </w:r>
    </w:p>
    <w:p w14:paraId="2355D789" w14:textId="77777777" w:rsidR="00AD69B8" w:rsidRDefault="00AD69B8" w:rsidP="00AD69B8">
      <w:pPr>
        <w:spacing w:after="160"/>
      </w:pPr>
      <w:r>
        <w:t>RBC</w:t>
      </w:r>
      <w:r w:rsidRPr="00F10659">
        <w:t xml:space="preserve"> members</w:t>
      </w:r>
      <w:r>
        <w:t xml:space="preserve"> engage in active knowledge transfer and support for others working to advance the science of residuals and biosolids.  These groups include:</w:t>
      </w:r>
    </w:p>
    <w:p w14:paraId="2F3A6156" w14:textId="0FD2FD6A" w:rsidR="00AD69B8" w:rsidRDefault="3508780D" w:rsidP="00AD69B8">
      <w:pPr>
        <w:pStyle w:val="ListParagraph"/>
        <w:numPr>
          <w:ilvl w:val="0"/>
          <w:numId w:val="14"/>
        </w:numPr>
        <w:spacing w:after="160"/>
        <w:ind w:left="720"/>
      </w:pPr>
      <w:r>
        <w:t xml:space="preserve">Regional biosolids associations, such as </w:t>
      </w:r>
      <w:r w:rsidR="58E1A32F">
        <w:t>Northeast Biosolids &amp; Residuals Association (</w:t>
      </w:r>
      <w:r>
        <w:t>NEBRA</w:t>
      </w:r>
      <w:r w:rsidR="12E55006">
        <w:t>)</w:t>
      </w:r>
      <w:r>
        <w:t>, the Mid-Atlanti</w:t>
      </w:r>
      <w:r w:rsidR="6C86A9DE">
        <w:t>c Biosolids Association (MABA)</w:t>
      </w:r>
      <w:r w:rsidR="4EEBFBB0">
        <w:t xml:space="preserve">, </w:t>
      </w:r>
      <w:r>
        <w:t>Northwest Biosolids</w:t>
      </w:r>
      <w:r w:rsidR="156E5196">
        <w:t xml:space="preserve"> in addition to state-focused organizations such as California Association of Sanitation Agencies (CASA) and the Virginia Biosolids Council (VBC)</w:t>
      </w:r>
      <w:r>
        <w:t xml:space="preserve">.  </w:t>
      </w:r>
    </w:p>
    <w:p w14:paraId="6DB4ED6A" w14:textId="3CDDBCE5" w:rsidR="00AD69B8" w:rsidRDefault="3508780D" w:rsidP="00AD69B8">
      <w:pPr>
        <w:pStyle w:val="ListParagraph"/>
        <w:numPr>
          <w:ilvl w:val="0"/>
          <w:numId w:val="14"/>
        </w:numPr>
        <w:spacing w:after="160"/>
        <w:ind w:left="720"/>
      </w:pPr>
      <w:r>
        <w:t>Academics, who are routinely asked to present relevant work on/at RBC forums and who often serve as reviewers for RBC publications.</w:t>
      </w:r>
      <w:r w:rsidR="5B0DE6F9">
        <w:t xml:space="preserve"> The United States Department of Agriculture’s W-4170 Research Committee hosts many of the </w:t>
      </w:r>
      <w:r w:rsidR="159EC204">
        <w:t>researchers evaluating biosolids end use and were instrumental in developing the EPA’s Part 503 Biosolids Rule.</w:t>
      </w:r>
    </w:p>
    <w:p w14:paraId="5104FF28" w14:textId="3C2BAF5F" w:rsidR="00AD69B8" w:rsidRDefault="00AD69B8" w:rsidP="00AD69B8">
      <w:pPr>
        <w:pStyle w:val="ListParagraph"/>
        <w:numPr>
          <w:ilvl w:val="0"/>
          <w:numId w:val="14"/>
        </w:numPr>
        <w:spacing w:after="160"/>
        <w:ind w:left="720"/>
      </w:pPr>
      <w:r w:rsidRPr="00F10659">
        <w:t>I</w:t>
      </w:r>
      <w:r>
        <w:t>nternational Water Association, a co-sponsor of some RBC Specialty conferences</w:t>
      </w:r>
    </w:p>
    <w:p w14:paraId="72F390D9" w14:textId="537579C0" w:rsidR="004C239B" w:rsidRDefault="004C239B" w:rsidP="00AD69B8">
      <w:pPr>
        <w:pStyle w:val="ListParagraph"/>
        <w:numPr>
          <w:ilvl w:val="0"/>
          <w:numId w:val="14"/>
        </w:numPr>
        <w:spacing w:after="160"/>
        <w:ind w:left="720"/>
      </w:pPr>
      <w:r>
        <w:t>National Association of Clean Water Agencies</w:t>
      </w:r>
    </w:p>
    <w:p w14:paraId="47BD80EA" w14:textId="1C662AB9" w:rsidR="00AD69B8" w:rsidRPr="00E16F84" w:rsidRDefault="3508780D" w:rsidP="00AD69B8">
      <w:pPr>
        <w:pStyle w:val="ListParagraph"/>
        <w:numPr>
          <w:ilvl w:val="0"/>
          <w:numId w:val="14"/>
        </w:numPr>
        <w:spacing w:after="160"/>
        <w:ind w:left="720"/>
      </w:pPr>
      <w:r>
        <w:t>Water</w:t>
      </w:r>
      <w:r w:rsidR="1B074B58">
        <w:t xml:space="preserve"> Research</w:t>
      </w:r>
      <w:r>
        <w:t xml:space="preserve"> Foundation</w:t>
      </w:r>
    </w:p>
    <w:p w14:paraId="02BB175A" w14:textId="13CE6258" w:rsidR="76D2178B" w:rsidRDefault="76D2178B" w:rsidP="76AC13F9">
      <w:pPr>
        <w:pStyle w:val="ListParagraph"/>
        <w:numPr>
          <w:ilvl w:val="0"/>
          <w:numId w:val="14"/>
        </w:numPr>
        <w:spacing w:after="160"/>
        <w:ind w:left="720"/>
      </w:pPr>
      <w:r w:rsidRPr="76AC13F9">
        <w:rPr>
          <w:rFonts w:eastAsia="Calibri"/>
          <w:szCs w:val="18"/>
        </w:rPr>
        <w:t>Environmental Protection Agency’s Biosolids Program</w:t>
      </w:r>
    </w:p>
    <w:p w14:paraId="7C5A7F36" w14:textId="36278746" w:rsidR="11A73B74" w:rsidRDefault="11A73B74" w:rsidP="76AC13F9">
      <w:pPr>
        <w:spacing w:after="160"/>
        <w:rPr>
          <w:rFonts w:eastAsia="Calibri"/>
          <w:szCs w:val="18"/>
        </w:rPr>
      </w:pPr>
      <w:r w:rsidRPr="76AC13F9">
        <w:rPr>
          <w:rFonts w:eastAsia="Calibri"/>
          <w:szCs w:val="18"/>
        </w:rPr>
        <w:t xml:space="preserve">In conjunction, broadening our </w:t>
      </w:r>
      <w:r w:rsidR="763FB37C" w:rsidRPr="76AC13F9">
        <w:rPr>
          <w:rFonts w:eastAsia="Calibri"/>
          <w:szCs w:val="18"/>
        </w:rPr>
        <w:t>reach to organizations where we can align efforts to create a unified voice around common objectives such as climate mitigation.</w:t>
      </w:r>
      <w:r w:rsidR="462F03A7" w:rsidRPr="76AC13F9">
        <w:rPr>
          <w:rFonts w:eastAsia="Calibri"/>
          <w:szCs w:val="18"/>
        </w:rPr>
        <w:t xml:space="preserve"> The</w:t>
      </w:r>
      <w:r w:rsidR="594BA1EB" w:rsidRPr="76AC13F9">
        <w:rPr>
          <w:rFonts w:eastAsia="Calibri"/>
          <w:szCs w:val="18"/>
        </w:rPr>
        <w:t xml:space="preserve">se </w:t>
      </w:r>
      <w:r w:rsidR="462F03A7" w:rsidRPr="76AC13F9">
        <w:rPr>
          <w:rFonts w:eastAsia="Calibri"/>
          <w:szCs w:val="18"/>
        </w:rPr>
        <w:t xml:space="preserve">groups include: </w:t>
      </w:r>
    </w:p>
    <w:p w14:paraId="06E12FD0" w14:textId="156B9642" w:rsidR="462F03A7" w:rsidRDefault="462F03A7" w:rsidP="76AC13F9">
      <w:pPr>
        <w:pStyle w:val="ListParagraph"/>
        <w:numPr>
          <w:ilvl w:val="0"/>
          <w:numId w:val="5"/>
        </w:numPr>
        <w:spacing w:after="160"/>
        <w:rPr>
          <w:rFonts w:asciiTheme="minorHAnsi" w:eastAsiaTheme="minorEastAsia" w:hAnsiTheme="minorHAnsi"/>
          <w:szCs w:val="18"/>
        </w:rPr>
      </w:pPr>
      <w:r w:rsidRPr="76AC13F9">
        <w:rPr>
          <w:rFonts w:eastAsia="Calibri"/>
          <w:szCs w:val="18"/>
        </w:rPr>
        <w:lastRenderedPageBreak/>
        <w:t>Ocean Sewage Alliance</w:t>
      </w:r>
    </w:p>
    <w:p w14:paraId="10D1FB4B" w14:textId="69C1D960" w:rsidR="462F03A7" w:rsidRDefault="462F03A7" w:rsidP="76AC13F9">
      <w:pPr>
        <w:pStyle w:val="ListParagraph"/>
        <w:numPr>
          <w:ilvl w:val="0"/>
          <w:numId w:val="5"/>
        </w:numPr>
        <w:spacing w:after="160"/>
        <w:rPr>
          <w:szCs w:val="18"/>
        </w:rPr>
      </w:pPr>
      <w:r w:rsidRPr="76AC13F9">
        <w:rPr>
          <w:rFonts w:eastAsia="Calibri"/>
          <w:szCs w:val="18"/>
        </w:rPr>
        <w:t>Toilet Board Coalition</w:t>
      </w:r>
    </w:p>
    <w:p w14:paraId="201F9F0A" w14:textId="7D8CD26C" w:rsidR="462F03A7" w:rsidRDefault="462F03A7" w:rsidP="76AC13F9">
      <w:pPr>
        <w:pStyle w:val="ListParagraph"/>
        <w:numPr>
          <w:ilvl w:val="0"/>
          <w:numId w:val="5"/>
        </w:numPr>
        <w:spacing w:after="160"/>
        <w:rPr>
          <w:szCs w:val="18"/>
        </w:rPr>
      </w:pPr>
      <w:r w:rsidRPr="76AC13F9">
        <w:rPr>
          <w:rFonts w:eastAsia="Calibri"/>
          <w:szCs w:val="18"/>
        </w:rPr>
        <w:t>FLUSH</w:t>
      </w:r>
    </w:p>
    <w:p w14:paraId="4A988222" w14:textId="52D0FEE4" w:rsidR="462F03A7" w:rsidRDefault="462F03A7" w:rsidP="76AC13F9">
      <w:pPr>
        <w:pStyle w:val="ListParagraph"/>
        <w:numPr>
          <w:ilvl w:val="0"/>
          <w:numId w:val="5"/>
        </w:numPr>
        <w:spacing w:after="160"/>
        <w:rPr>
          <w:rFonts w:asciiTheme="minorHAnsi" w:eastAsiaTheme="minorEastAsia" w:hAnsiTheme="minorHAnsi"/>
          <w:szCs w:val="18"/>
        </w:rPr>
      </w:pPr>
      <w:r w:rsidRPr="76AC13F9">
        <w:rPr>
          <w:rFonts w:eastAsia="Calibri"/>
          <w:szCs w:val="18"/>
        </w:rPr>
        <w:t>European Federation for Agricultural Recycling (EFAR)</w:t>
      </w:r>
    </w:p>
    <w:p w14:paraId="45B641BA" w14:textId="7BDC9BE0" w:rsidR="6C4F82E4" w:rsidRDefault="6C4F82E4" w:rsidP="76AC13F9">
      <w:pPr>
        <w:pStyle w:val="ListParagraph"/>
        <w:numPr>
          <w:ilvl w:val="0"/>
          <w:numId w:val="5"/>
        </w:numPr>
        <w:spacing w:after="160"/>
        <w:rPr>
          <w:szCs w:val="18"/>
        </w:rPr>
      </w:pPr>
      <w:r w:rsidRPr="76AC13F9">
        <w:rPr>
          <w:rFonts w:eastAsia="Calibri"/>
          <w:szCs w:val="18"/>
        </w:rPr>
        <w:t xml:space="preserve">Food and Agriculture Organization of the United Nations - </w:t>
      </w:r>
      <w:r w:rsidR="462F03A7" w:rsidRPr="76AC13F9">
        <w:rPr>
          <w:rFonts w:eastAsia="Calibri"/>
          <w:szCs w:val="18"/>
        </w:rPr>
        <w:t>Global Soil</w:t>
      </w:r>
      <w:r w:rsidR="22725C92" w:rsidRPr="76AC13F9">
        <w:rPr>
          <w:rFonts w:eastAsia="Calibri"/>
          <w:szCs w:val="18"/>
        </w:rPr>
        <w:t xml:space="preserve"> Partnership</w:t>
      </w:r>
    </w:p>
    <w:p w14:paraId="4C07739D" w14:textId="09481361" w:rsidR="00AD69B8" w:rsidRPr="00F10659" w:rsidRDefault="3508780D" w:rsidP="00AD69B8">
      <w:pPr>
        <w:pStyle w:val="Heading2"/>
      </w:pPr>
      <w:bookmarkStart w:id="14" w:name="_Toc508206467"/>
      <w:bookmarkStart w:id="15" w:name="_Hlk507345145"/>
      <w:r>
        <w:t>Industry Risks and Risk Mitigation</w:t>
      </w:r>
      <w:bookmarkEnd w:id="14"/>
      <w:r w:rsidR="7D7C7C92">
        <w:t xml:space="preserve"> </w:t>
      </w:r>
    </w:p>
    <w:bookmarkEnd w:id="15"/>
    <w:p w14:paraId="3EB019C5" w14:textId="17C217F6" w:rsidR="00AD69B8" w:rsidRPr="005656CA" w:rsidRDefault="3508780D" w:rsidP="00E62B2A">
      <w:pPr>
        <w:jc w:val="both"/>
      </w:pPr>
      <w:r>
        <w:t>Today, industry risks primarily revolve around limitations on residuals and biosolids outlets, driven by public concerns regarding odors, trace organic compounds and other concerns.  As we strive to expand</w:t>
      </w:r>
      <w:r w:rsidR="06DAA854">
        <w:t xml:space="preserve"> biosolids outlets, ensuring that </w:t>
      </w:r>
      <w:r w:rsidR="12C3D19C">
        <w:t xml:space="preserve">biosolids generators, </w:t>
      </w:r>
      <w:r w:rsidR="06DAA854">
        <w:t xml:space="preserve">regulators and the </w:t>
      </w:r>
      <w:r w:rsidR="12C3D19C">
        <w:t>public understand the relative risks and benefits associated with biosolids use is critical.  The RBC membership has a deep and wide knowledge of these issues and is therefore well qualified to mitigate risks by providing the technical support needed</w:t>
      </w:r>
      <w:r w:rsidR="5B2C7237">
        <w:t xml:space="preserve"> by all stakeholders to further their understanding of biosolids</w:t>
      </w:r>
      <w:r w:rsidR="12C3D19C">
        <w:t>.</w:t>
      </w:r>
    </w:p>
    <w:p w14:paraId="461204C8" w14:textId="30C78A79" w:rsidR="00AD69B8" w:rsidRPr="005656CA" w:rsidRDefault="7ABF3104" w:rsidP="76AC13F9">
      <w:pPr>
        <w:jc w:val="both"/>
        <w:rPr>
          <w:rFonts w:eastAsia="Calibri"/>
          <w:color w:val="0E101A"/>
          <w:szCs w:val="18"/>
        </w:rPr>
      </w:pPr>
      <w:r w:rsidRPr="76AC13F9">
        <w:rPr>
          <w:color w:val="0E101A"/>
        </w:rPr>
        <w:t xml:space="preserve">The WEF Biosolids Program strives to elevate biosolids as a solution by evolving our approach to communications and market development. Communications that focus on building engagement opportunities with our communities to cultivate connections and broaden awareness around the important work that we do. Marketing efforts that focus on biosolids as a valuable product in jumpstarting a circular resource society. </w:t>
      </w:r>
    </w:p>
    <w:p w14:paraId="02BE884B" w14:textId="0CE76265" w:rsidR="00AD69B8" w:rsidRPr="005656CA" w:rsidRDefault="7ABF3104" w:rsidP="76AC13F9">
      <w:pPr>
        <w:rPr>
          <w:rFonts w:eastAsia="Calibri"/>
          <w:color w:val="0E101A"/>
          <w:szCs w:val="18"/>
        </w:rPr>
      </w:pPr>
      <w:r w:rsidRPr="76AC13F9">
        <w:rPr>
          <w:color w:val="0E101A"/>
        </w:rPr>
        <w:t xml:space="preserve">Objectives directly focused on this include: </w:t>
      </w:r>
    </w:p>
    <w:p w14:paraId="6AB88B4F" w14:textId="082DFF25" w:rsidR="00AD69B8" w:rsidRPr="005656CA" w:rsidRDefault="7ABF3104" w:rsidP="76AC13F9">
      <w:pPr>
        <w:pStyle w:val="ListParagraph"/>
        <w:numPr>
          <w:ilvl w:val="0"/>
          <w:numId w:val="4"/>
        </w:numPr>
        <w:rPr>
          <w:rFonts w:asciiTheme="minorHAnsi" w:eastAsiaTheme="minorEastAsia" w:hAnsiTheme="minorHAnsi"/>
          <w:color w:val="0E101A"/>
          <w:szCs w:val="18"/>
        </w:rPr>
      </w:pPr>
      <w:r w:rsidRPr="76AC13F9">
        <w:rPr>
          <w:color w:val="0E101A"/>
        </w:rPr>
        <w:t>Flusher engagement campaign to serve as a platform for behavior change by broadening awareness of resource recovery and building support for biosolid</w:t>
      </w:r>
      <w:r w:rsidR="317DD48F" w:rsidRPr="76AC13F9">
        <w:rPr>
          <w:color w:val="0E101A"/>
        </w:rPr>
        <w:t>s</w:t>
      </w:r>
      <w:r w:rsidRPr="76AC13F9">
        <w:rPr>
          <w:color w:val="0E101A"/>
        </w:rPr>
        <w:t xml:space="preserve"> use</w:t>
      </w:r>
      <w:r w:rsidR="43A43CD6" w:rsidRPr="76AC13F9">
        <w:rPr>
          <w:color w:val="0E101A"/>
        </w:rPr>
        <w:t xml:space="preserve"> (i.e., product stewardship, humanization, circular resource society)</w:t>
      </w:r>
      <w:r w:rsidRPr="76AC13F9">
        <w:rPr>
          <w:color w:val="0E101A"/>
        </w:rPr>
        <w:t xml:space="preserve">. </w:t>
      </w:r>
    </w:p>
    <w:p w14:paraId="2DF52367" w14:textId="29AF38CE" w:rsidR="00AD69B8" w:rsidRPr="005656CA" w:rsidRDefault="7ABF3104" w:rsidP="76AC13F9">
      <w:pPr>
        <w:pStyle w:val="ListParagraph"/>
        <w:numPr>
          <w:ilvl w:val="0"/>
          <w:numId w:val="4"/>
        </w:numPr>
        <w:rPr>
          <w:rFonts w:asciiTheme="minorHAnsi" w:eastAsiaTheme="minorEastAsia" w:hAnsiTheme="minorHAnsi"/>
          <w:color w:val="0E101A"/>
          <w:szCs w:val="18"/>
        </w:rPr>
      </w:pPr>
      <w:r w:rsidRPr="76AC13F9">
        <w:rPr>
          <w:color w:val="0E101A"/>
        </w:rPr>
        <w:t>Elevating biosolids as a tool in climate change mitigation t</w:t>
      </w:r>
      <w:r w:rsidR="2B677237" w:rsidRPr="76AC13F9">
        <w:rPr>
          <w:color w:val="0E101A"/>
        </w:rPr>
        <w:t xml:space="preserve">hrough dialogue within WEF and </w:t>
      </w:r>
      <w:r w:rsidR="7D7A2697" w:rsidRPr="76AC13F9">
        <w:rPr>
          <w:color w:val="0E101A"/>
        </w:rPr>
        <w:t xml:space="preserve">with </w:t>
      </w:r>
      <w:r w:rsidR="24FFD61E" w:rsidRPr="76AC13F9">
        <w:rPr>
          <w:color w:val="0E101A"/>
        </w:rPr>
        <w:t>outside organizations</w:t>
      </w:r>
      <w:r w:rsidR="557521B7" w:rsidRPr="76AC13F9">
        <w:rPr>
          <w:color w:val="0E101A"/>
        </w:rPr>
        <w:t xml:space="preserve"> </w:t>
      </w:r>
      <w:r w:rsidR="3EC24203" w:rsidRPr="76AC13F9">
        <w:rPr>
          <w:color w:val="0E101A"/>
        </w:rPr>
        <w:t xml:space="preserve">with </w:t>
      </w:r>
      <w:r w:rsidR="557521B7" w:rsidRPr="76AC13F9">
        <w:rPr>
          <w:color w:val="0E101A"/>
        </w:rPr>
        <w:t>a common cause (i.e., soil depletion</w:t>
      </w:r>
      <w:r w:rsidR="27549468" w:rsidRPr="76AC13F9">
        <w:rPr>
          <w:color w:val="0E101A"/>
        </w:rPr>
        <w:t>, renewable nutrients, clean water).</w:t>
      </w:r>
    </w:p>
    <w:p w14:paraId="5C2EF036" w14:textId="34E69878" w:rsidR="00AD69B8" w:rsidRPr="00621EF7" w:rsidRDefault="37DCC452" w:rsidP="76AC13F9">
      <w:pPr>
        <w:pStyle w:val="ListParagraph"/>
        <w:numPr>
          <w:ilvl w:val="0"/>
          <w:numId w:val="4"/>
        </w:numPr>
        <w:rPr>
          <w:color w:val="0E101A"/>
          <w:szCs w:val="18"/>
        </w:rPr>
      </w:pPr>
      <w:r w:rsidRPr="76AC13F9">
        <w:rPr>
          <w:rFonts w:eastAsia="Calibri"/>
          <w:color w:val="0E101A"/>
          <w:szCs w:val="18"/>
        </w:rPr>
        <w:t xml:space="preserve">Approaching biosolids as a business model to explore untapped </w:t>
      </w:r>
      <w:r w:rsidR="27549468" w:rsidRPr="76AC13F9">
        <w:rPr>
          <w:rFonts w:eastAsia="Calibri"/>
          <w:color w:val="0E101A"/>
          <w:szCs w:val="18"/>
        </w:rPr>
        <w:t>market</w:t>
      </w:r>
      <w:r w:rsidR="6BF97E6E" w:rsidRPr="76AC13F9">
        <w:rPr>
          <w:rFonts w:eastAsia="Calibri"/>
          <w:color w:val="0E101A"/>
          <w:szCs w:val="18"/>
        </w:rPr>
        <w:t>s</w:t>
      </w:r>
      <w:r w:rsidR="27549468" w:rsidRPr="76AC13F9">
        <w:rPr>
          <w:rFonts w:eastAsia="Calibri"/>
          <w:color w:val="0E101A"/>
          <w:szCs w:val="18"/>
        </w:rPr>
        <w:t xml:space="preserve"> </w:t>
      </w:r>
      <w:r w:rsidR="5BCE8DD4" w:rsidRPr="76AC13F9">
        <w:rPr>
          <w:rFonts w:eastAsia="Calibri"/>
          <w:color w:val="0E101A"/>
          <w:szCs w:val="18"/>
        </w:rPr>
        <w:t>and</w:t>
      </w:r>
      <w:r w:rsidR="27549468" w:rsidRPr="76AC13F9">
        <w:rPr>
          <w:rFonts w:eastAsia="Calibri"/>
          <w:color w:val="0E101A"/>
          <w:szCs w:val="18"/>
        </w:rPr>
        <w:t xml:space="preserve"> product certification</w:t>
      </w:r>
      <w:r w:rsidR="20F11539" w:rsidRPr="76AC13F9">
        <w:rPr>
          <w:rFonts w:eastAsia="Calibri"/>
          <w:color w:val="0E101A"/>
          <w:szCs w:val="18"/>
        </w:rPr>
        <w:t xml:space="preserve"> opportunities.</w:t>
      </w:r>
    </w:p>
    <w:p w14:paraId="0D7411DB" w14:textId="77777777" w:rsidR="00621EF7" w:rsidRPr="005656CA" w:rsidRDefault="00621EF7" w:rsidP="00621EF7">
      <w:pPr>
        <w:pStyle w:val="ListParagraph"/>
        <w:rPr>
          <w:color w:val="0E101A"/>
          <w:szCs w:val="18"/>
        </w:rPr>
      </w:pPr>
    </w:p>
    <w:p w14:paraId="0FC22C40" w14:textId="77777777" w:rsidR="00AD69B8" w:rsidRDefault="00AD69B8" w:rsidP="00AD69B8">
      <w:pPr>
        <w:pStyle w:val="Heading1"/>
        <w:numPr>
          <w:ilvl w:val="0"/>
          <w:numId w:val="12"/>
        </w:numPr>
      </w:pPr>
      <w:bookmarkStart w:id="16" w:name="_Toc508206468"/>
      <w:r w:rsidRPr="00F10659">
        <w:t>Programs and Services: Overview of Implementation</w:t>
      </w:r>
      <w:bookmarkEnd w:id="16"/>
    </w:p>
    <w:p w14:paraId="2728448E" w14:textId="47C2AEC3" w:rsidR="00AD69B8" w:rsidRPr="00F10659" w:rsidRDefault="00CD66B8" w:rsidP="00AD69B8">
      <w:pPr>
        <w:pStyle w:val="Heading2"/>
      </w:pPr>
      <w:bookmarkStart w:id="17" w:name="_Toc508206469"/>
      <w:r>
        <w:t>Community</w:t>
      </w:r>
      <w:r w:rsidRPr="00F10659">
        <w:t xml:space="preserve"> </w:t>
      </w:r>
      <w:r w:rsidR="00AD69B8" w:rsidRPr="00F10659">
        <w:t>Activities and Products</w:t>
      </w:r>
      <w:bookmarkEnd w:id="17"/>
    </w:p>
    <w:p w14:paraId="39776816" w14:textId="6E5B11F5" w:rsidR="00AD69B8" w:rsidRPr="00F10659" w:rsidRDefault="00AD69B8" w:rsidP="00200141">
      <w:r w:rsidRPr="004A613D">
        <w:t xml:space="preserve">The RBC </w:t>
      </w:r>
      <w:r w:rsidR="00CD66B8">
        <w:t>focus groups</w:t>
      </w:r>
      <w:r w:rsidR="00CD66B8" w:rsidRPr="004A613D">
        <w:t xml:space="preserve"> </w:t>
      </w:r>
      <w:r w:rsidRPr="004A613D">
        <w:t xml:space="preserve">noted above are </w:t>
      </w:r>
      <w:r w:rsidR="00200141">
        <w:t xml:space="preserve">the </w:t>
      </w:r>
      <w:r w:rsidRPr="004A613D">
        <w:t xml:space="preserve">source of all publications from the </w:t>
      </w:r>
      <w:r w:rsidR="00CD66B8">
        <w:t>community</w:t>
      </w:r>
      <w:r w:rsidR="00CD66B8" w:rsidRPr="004A613D">
        <w:t xml:space="preserve"> </w:t>
      </w:r>
      <w:r w:rsidRPr="004A613D">
        <w:t xml:space="preserve">and, as such, lead the implementation of </w:t>
      </w:r>
      <w:r>
        <w:t xml:space="preserve">all </w:t>
      </w:r>
      <w:r w:rsidR="00CD66B8">
        <w:t xml:space="preserve">community </w:t>
      </w:r>
      <w:r>
        <w:t>deliverables, including:</w:t>
      </w:r>
    </w:p>
    <w:p w14:paraId="34E0D75B" w14:textId="2E081B1E" w:rsidR="00AD69B8" w:rsidRDefault="00AD69B8" w:rsidP="00200141">
      <w:pPr>
        <w:pStyle w:val="ListParagraph"/>
        <w:numPr>
          <w:ilvl w:val="0"/>
          <w:numId w:val="8"/>
        </w:numPr>
      </w:pPr>
      <w:r w:rsidRPr="00F10659">
        <w:t>Fact Sheets</w:t>
      </w:r>
    </w:p>
    <w:p w14:paraId="08052A97" w14:textId="64B4BCA1" w:rsidR="00200141" w:rsidRDefault="00200141" w:rsidP="00200141">
      <w:pPr>
        <w:pStyle w:val="ListParagraph"/>
        <w:numPr>
          <w:ilvl w:val="0"/>
          <w:numId w:val="8"/>
        </w:numPr>
      </w:pPr>
      <w:r>
        <w:t>The Residuals and Biosolids Specialty Conference</w:t>
      </w:r>
    </w:p>
    <w:p w14:paraId="04B5583D" w14:textId="3D2E3D67" w:rsidR="00200141" w:rsidRPr="00F10659" w:rsidRDefault="00200141" w:rsidP="00200141">
      <w:pPr>
        <w:pStyle w:val="ListParagraph"/>
        <w:numPr>
          <w:ilvl w:val="0"/>
          <w:numId w:val="8"/>
        </w:numPr>
      </w:pPr>
      <w:r>
        <w:t>Conference workshops</w:t>
      </w:r>
    </w:p>
    <w:p w14:paraId="30B27CDA" w14:textId="26CA884A" w:rsidR="00AD69B8" w:rsidRDefault="00AD69B8" w:rsidP="00200141">
      <w:pPr>
        <w:pStyle w:val="ListParagraph"/>
        <w:numPr>
          <w:ilvl w:val="0"/>
          <w:numId w:val="8"/>
        </w:numPr>
      </w:pPr>
      <w:r w:rsidRPr="00F10659">
        <w:t>Webcasts</w:t>
      </w:r>
    </w:p>
    <w:p w14:paraId="42DB3D99" w14:textId="61DF1B10" w:rsidR="00200141" w:rsidRDefault="00200141" w:rsidP="00200141">
      <w:pPr>
        <w:pStyle w:val="ListParagraph"/>
        <w:numPr>
          <w:ilvl w:val="0"/>
          <w:numId w:val="8"/>
        </w:numPr>
      </w:pPr>
      <w:r>
        <w:t>Podcasts</w:t>
      </w:r>
    </w:p>
    <w:p w14:paraId="471E1A6A" w14:textId="1DD1EEBC" w:rsidR="00200141" w:rsidRDefault="00200141" w:rsidP="00200141">
      <w:pPr>
        <w:pStyle w:val="ListParagraph"/>
        <w:numPr>
          <w:ilvl w:val="0"/>
          <w:numId w:val="8"/>
        </w:numPr>
      </w:pPr>
      <w:r>
        <w:t>LinkedIn content</w:t>
      </w:r>
    </w:p>
    <w:p w14:paraId="265F23B6" w14:textId="274C1D2D" w:rsidR="00AD69B8" w:rsidRPr="00F10659" w:rsidRDefault="00AD69B8" w:rsidP="00200141">
      <w:pPr>
        <w:pStyle w:val="ListParagraph"/>
        <w:numPr>
          <w:ilvl w:val="0"/>
          <w:numId w:val="8"/>
        </w:numPr>
      </w:pPr>
      <w:proofErr w:type="gramStart"/>
      <w:r>
        <w:t>Short-videos</w:t>
      </w:r>
      <w:proofErr w:type="gramEnd"/>
      <w:r>
        <w:t>/clips for social media distribution</w:t>
      </w:r>
    </w:p>
    <w:p w14:paraId="2AE9C5F3" w14:textId="6EF41C68" w:rsidR="00AD69B8" w:rsidRPr="00F10659" w:rsidRDefault="00CD66B8" w:rsidP="00AD69B8">
      <w:pPr>
        <w:pStyle w:val="Heading2"/>
      </w:pPr>
      <w:bookmarkStart w:id="18" w:name="_Toc508206470"/>
      <w:r>
        <w:t>Community</w:t>
      </w:r>
      <w:r w:rsidRPr="00F10659">
        <w:t xml:space="preserve"> </w:t>
      </w:r>
      <w:r w:rsidR="00AD69B8" w:rsidRPr="00F10659">
        <w:t>Services</w:t>
      </w:r>
      <w:bookmarkEnd w:id="18"/>
      <w:r w:rsidR="00AD69B8" w:rsidRPr="00F10659">
        <w:t xml:space="preserve"> </w:t>
      </w:r>
    </w:p>
    <w:p w14:paraId="655BC408" w14:textId="169DD9A7" w:rsidR="00AD69B8" w:rsidRPr="00F10659" w:rsidRDefault="00AD69B8" w:rsidP="00AD69B8">
      <w:pPr>
        <w:ind w:left="1440" w:hanging="1440"/>
      </w:pPr>
      <w:r w:rsidRPr="00F10659">
        <w:t xml:space="preserve">The </w:t>
      </w:r>
      <w:r>
        <w:t xml:space="preserve">RBC </w:t>
      </w:r>
      <w:r w:rsidR="00472AA4">
        <w:t>traditionally pro</w:t>
      </w:r>
      <w:r>
        <w:t>vide</w:t>
      </w:r>
      <w:r w:rsidR="009A419F">
        <w:t>d</w:t>
      </w:r>
      <w:r>
        <w:t xml:space="preserve"> the following </w:t>
      </w:r>
      <w:r w:rsidRPr="00F10659">
        <w:t>services to support its mission:</w:t>
      </w:r>
    </w:p>
    <w:p w14:paraId="19254115" w14:textId="4D3F2DAB" w:rsidR="00284747" w:rsidRDefault="00284747" w:rsidP="00AD69B8">
      <w:pPr>
        <w:pStyle w:val="ListParagraph"/>
        <w:numPr>
          <w:ilvl w:val="0"/>
          <w:numId w:val="8"/>
        </w:numPr>
      </w:pPr>
      <w:r>
        <w:t>Factsheets and other publications</w:t>
      </w:r>
    </w:p>
    <w:p w14:paraId="0C7C4F0F" w14:textId="3AC45608" w:rsidR="00AD69B8" w:rsidRDefault="00AD69B8" w:rsidP="00AD69B8">
      <w:pPr>
        <w:pStyle w:val="ListParagraph"/>
        <w:numPr>
          <w:ilvl w:val="0"/>
          <w:numId w:val="8"/>
        </w:numPr>
      </w:pPr>
      <w:r>
        <w:t>Development of the technical program for the RBC Specialty Conference</w:t>
      </w:r>
    </w:p>
    <w:p w14:paraId="17F1B85C" w14:textId="77777777" w:rsidR="00AD69B8" w:rsidRDefault="00AD69B8" w:rsidP="00AD69B8">
      <w:pPr>
        <w:pStyle w:val="ListParagraph"/>
        <w:numPr>
          <w:ilvl w:val="0"/>
          <w:numId w:val="8"/>
        </w:numPr>
      </w:pPr>
      <w:r>
        <w:t>Support and coordination for WEFTEC biosolids-related workshops</w:t>
      </w:r>
    </w:p>
    <w:p w14:paraId="2F3A66F5" w14:textId="77777777" w:rsidR="00AD69B8" w:rsidRDefault="00AD69B8" w:rsidP="00AD69B8">
      <w:pPr>
        <w:pStyle w:val="ListParagraph"/>
        <w:numPr>
          <w:ilvl w:val="0"/>
          <w:numId w:val="8"/>
        </w:numPr>
      </w:pPr>
      <w:r>
        <w:t>Technical guidance for WEF-generated resources</w:t>
      </w:r>
    </w:p>
    <w:p w14:paraId="6E8C8E0E" w14:textId="14E68A10" w:rsidR="00AD69B8" w:rsidRDefault="00AD69B8" w:rsidP="00AD69B8">
      <w:pPr>
        <w:pStyle w:val="ListParagraph"/>
        <w:numPr>
          <w:ilvl w:val="0"/>
          <w:numId w:val="8"/>
        </w:numPr>
      </w:pPr>
      <w:r>
        <w:t>Through its liaison to the National Biosolids Partnership</w:t>
      </w:r>
      <w:r w:rsidR="00DB4025">
        <w:t xml:space="preserve"> (NBP)</w:t>
      </w:r>
      <w:r>
        <w:t>, support for improvements in biosolids quality and outreach</w:t>
      </w:r>
    </w:p>
    <w:p w14:paraId="43B82DEA" w14:textId="41B3091A" w:rsidR="00472AA4" w:rsidRDefault="00284747" w:rsidP="00472AA4">
      <w:r>
        <w:t>In response to the recent pandemic, PFAS issues, and the expansion of social media in work-life, the RBC has begun to re-examine and broaden its influence with and in support of its members. A</w:t>
      </w:r>
      <w:r w:rsidR="00472AA4">
        <w:t>dditional RBC services under development or newly offered</w:t>
      </w:r>
      <w:r w:rsidR="004D2134">
        <w:t xml:space="preserve"> are as follows</w:t>
      </w:r>
      <w:r w:rsidR="00472AA4">
        <w:t xml:space="preserve">: </w:t>
      </w:r>
    </w:p>
    <w:p w14:paraId="47EB9E3B" w14:textId="7ED396F6" w:rsidR="00DB4025" w:rsidRDefault="00DB4025" w:rsidP="00472AA4">
      <w:pPr>
        <w:pStyle w:val="ListParagraph"/>
        <w:numPr>
          <w:ilvl w:val="0"/>
          <w:numId w:val="21"/>
        </w:numPr>
      </w:pPr>
      <w:r>
        <w:t>A virtual component of the Residuals and Biosolids Specialty Conference (Lead: Lynne Moss)</w:t>
      </w:r>
    </w:p>
    <w:p w14:paraId="22478C00" w14:textId="51CEFF56" w:rsidR="00472AA4" w:rsidRDefault="00472AA4" w:rsidP="00472AA4">
      <w:pPr>
        <w:pStyle w:val="ListParagraph"/>
        <w:numPr>
          <w:ilvl w:val="0"/>
          <w:numId w:val="21"/>
        </w:numPr>
      </w:pPr>
      <w:r>
        <w:lastRenderedPageBreak/>
        <w:t xml:space="preserve">The </w:t>
      </w:r>
      <w:r w:rsidR="004D2134">
        <w:t xml:space="preserve">RBC LinkedIn page </w:t>
      </w:r>
      <w:r w:rsidR="00DB4025">
        <w:t>(</w:t>
      </w:r>
      <w:r w:rsidR="004D2134">
        <w:t xml:space="preserve">curated by </w:t>
      </w:r>
      <w:r w:rsidR="00CD66B8">
        <w:t>Victoria</w:t>
      </w:r>
      <w:r w:rsidR="00DB4025">
        <w:t>)</w:t>
      </w:r>
    </w:p>
    <w:p w14:paraId="5F2D00B7" w14:textId="39DC5DB3" w:rsidR="00DB4025" w:rsidRDefault="00DB4025" w:rsidP="00472AA4">
      <w:pPr>
        <w:pStyle w:val="ListParagraph"/>
        <w:numPr>
          <w:ilvl w:val="0"/>
          <w:numId w:val="21"/>
        </w:numPr>
      </w:pPr>
      <w:r>
        <w:t>Restructuring and improving the NBP (Lead: Maile)</w:t>
      </w:r>
    </w:p>
    <w:p w14:paraId="4347B3DC" w14:textId="4DBC977C" w:rsidR="00DB4025" w:rsidRDefault="00DB4025" w:rsidP="00472AA4">
      <w:pPr>
        <w:pStyle w:val="ListParagraph"/>
        <w:numPr>
          <w:ilvl w:val="0"/>
          <w:numId w:val="21"/>
        </w:numPr>
      </w:pPr>
      <w:r>
        <w:t xml:space="preserve">Additional webinars to maintain an ongoing dialogue with members (Lead/Coordinator: </w:t>
      </w:r>
      <w:r w:rsidR="00CD66B8">
        <w:t>Victoria</w:t>
      </w:r>
      <w:r>
        <w:t>)</w:t>
      </w:r>
    </w:p>
    <w:p w14:paraId="698DD74D" w14:textId="5CE5A77A" w:rsidR="00DB4025" w:rsidRDefault="1663A5E8" w:rsidP="00472AA4">
      <w:pPr>
        <w:pStyle w:val="ListParagraph"/>
        <w:numPr>
          <w:ilvl w:val="0"/>
          <w:numId w:val="21"/>
        </w:numPr>
      </w:pPr>
      <w:r>
        <w:t xml:space="preserve">National Biosolids </w:t>
      </w:r>
      <w:r w:rsidR="3ADC6C2C">
        <w:t xml:space="preserve">Leadership </w:t>
      </w:r>
      <w:r>
        <w:t xml:space="preserve">monthly meetings with other regional and national entities such as NACWA, </w:t>
      </w:r>
      <w:r w:rsidR="1EA3FFCB">
        <w:t xml:space="preserve">EPA, WRF, NEBRA and CASA </w:t>
      </w:r>
      <w:r>
        <w:t>(Lead: Maile)</w:t>
      </w:r>
    </w:p>
    <w:p w14:paraId="63BF2B98" w14:textId="69C9614D" w:rsidR="00BE031D" w:rsidRDefault="1F676C87" w:rsidP="00472AA4">
      <w:pPr>
        <w:pStyle w:val="ListParagraph"/>
        <w:numPr>
          <w:ilvl w:val="0"/>
          <w:numId w:val="21"/>
        </w:numPr>
      </w:pPr>
      <w:r>
        <w:t>Broader and more tangible connections with Member Associations (covered in other sections of this Plan)</w:t>
      </w:r>
    </w:p>
    <w:p w14:paraId="5C1E42B1" w14:textId="2202E8BD" w:rsidR="1F676C87" w:rsidRDefault="1F676C87" w:rsidP="1F676C87">
      <w:pPr>
        <w:rPr>
          <w:rFonts w:eastAsia="Calibri"/>
          <w:szCs w:val="18"/>
        </w:rPr>
      </w:pPr>
    </w:p>
    <w:p w14:paraId="2132B31D" w14:textId="77777777" w:rsidR="00AD69B8" w:rsidRPr="00F10659" w:rsidRDefault="00AD69B8" w:rsidP="00AD69B8">
      <w:pPr>
        <w:pStyle w:val="Heading2"/>
      </w:pPr>
      <w:bookmarkStart w:id="19" w:name="_Toc508206471"/>
      <w:r w:rsidRPr="00F10659">
        <w:t>MA Involvement / Interaction</w:t>
      </w:r>
      <w:bookmarkEnd w:id="19"/>
    </w:p>
    <w:p w14:paraId="47B64852" w14:textId="35D21254" w:rsidR="00BE031D" w:rsidRDefault="00BE031D" w:rsidP="00E738F8">
      <w:r>
        <w:t>RBC partnership and collaboration with WEF Member Associations is critical to</w:t>
      </w:r>
      <w:r w:rsidR="00E738F8">
        <w:t xml:space="preserve"> providing</w:t>
      </w:r>
      <w:r>
        <w:t xml:space="preserve"> </w:t>
      </w:r>
      <w:r w:rsidR="00E738F8">
        <w:t xml:space="preserve">relevant and </w:t>
      </w:r>
      <w:r>
        <w:t xml:space="preserve">meaningful </w:t>
      </w:r>
      <w:r w:rsidR="005B3B85">
        <w:t>services to its membership. Current partnership efforts with MAs include:</w:t>
      </w:r>
    </w:p>
    <w:p w14:paraId="24679E87" w14:textId="77777777" w:rsidR="005B3B85" w:rsidRPr="00F10659" w:rsidRDefault="005B3B85" w:rsidP="005B3B85">
      <w:pPr>
        <w:pStyle w:val="ListParagraph"/>
        <w:numPr>
          <w:ilvl w:val="0"/>
          <w:numId w:val="8"/>
        </w:numPr>
      </w:pPr>
      <w:r>
        <w:t xml:space="preserve">Residuals and Biosolids </w:t>
      </w:r>
      <w:r w:rsidRPr="00F10659">
        <w:t>Specialty Conference: The Specialty Conference is he</w:t>
      </w:r>
      <w:r>
        <w:t>ld as a joint conference with an MA host (Lead: Lynne)</w:t>
      </w:r>
    </w:p>
    <w:p w14:paraId="6613991B" w14:textId="0BC7D42A" w:rsidR="000F30F1" w:rsidRDefault="000F30F1" w:rsidP="000F30F1">
      <w:pPr>
        <w:pStyle w:val="ListParagraph"/>
        <w:numPr>
          <w:ilvl w:val="0"/>
          <w:numId w:val="8"/>
        </w:numPr>
      </w:pPr>
      <w:r>
        <w:t>Direct notification to MA biosolids committee chairs regarding new RBC offerings via e-mail</w:t>
      </w:r>
    </w:p>
    <w:p w14:paraId="72FC6518" w14:textId="0C22F6F9" w:rsidR="4E8BB3F8" w:rsidRDefault="4E8BB3F8" w:rsidP="76AC13F9">
      <w:pPr>
        <w:pStyle w:val="ListParagraph"/>
        <w:numPr>
          <w:ilvl w:val="0"/>
          <w:numId w:val="8"/>
        </w:numPr>
        <w:rPr>
          <w:rFonts w:asciiTheme="minorHAnsi" w:eastAsiaTheme="minorEastAsia" w:hAnsiTheme="minorHAnsi"/>
          <w:szCs w:val="18"/>
        </w:rPr>
      </w:pPr>
      <w:r>
        <w:t xml:space="preserve">Providing </w:t>
      </w:r>
      <w:r w:rsidR="19872DB2" w:rsidRPr="76AC13F9">
        <w:rPr>
          <w:rFonts w:eastAsia="Century Gothic" w:cs="Century Gothic"/>
          <w:color w:val="0E101A"/>
          <w:szCs w:val="18"/>
        </w:rPr>
        <w:t>updates from RBC on National and International biosolids initiatives</w:t>
      </w:r>
    </w:p>
    <w:p w14:paraId="5BC6D8E6" w14:textId="47730E87" w:rsidR="00621EF7" w:rsidRDefault="000F30F1" w:rsidP="00621EF7">
      <w:pPr>
        <w:pStyle w:val="ListParagraph"/>
        <w:numPr>
          <w:ilvl w:val="0"/>
          <w:numId w:val="8"/>
        </w:numPr>
      </w:pPr>
      <w:r w:rsidRPr="000F30F1">
        <w:t xml:space="preserve">ABBA </w:t>
      </w:r>
      <w:r w:rsidR="00CD66B8">
        <w:t>Focus Group</w:t>
      </w:r>
      <w:r w:rsidR="00CD66B8" w:rsidRPr="000F30F1">
        <w:t xml:space="preserve"> </w:t>
      </w:r>
      <w:r w:rsidRPr="000F30F1">
        <w:t xml:space="preserve">meetings, as this group specifically includes MA Biosolids Committee members as well as regional biosolids </w:t>
      </w:r>
      <w:proofErr w:type="gramStart"/>
      <w:r w:rsidRPr="000F30F1">
        <w:t>associations</w:t>
      </w:r>
      <w:proofErr w:type="gramEnd"/>
    </w:p>
    <w:p w14:paraId="4C179DDB" w14:textId="2C5F36D2" w:rsidR="000F30F1" w:rsidRPr="00621EF7" w:rsidRDefault="1F676C87" w:rsidP="00621EF7">
      <w:pPr>
        <w:pStyle w:val="ListParagraph"/>
        <w:numPr>
          <w:ilvl w:val="0"/>
          <w:numId w:val="8"/>
        </w:numPr>
      </w:pPr>
      <w:r>
        <w:t xml:space="preserve">RBC member participation in MA Biosolids Committees - Many RBC members participate in their local MA’s Biosolids Committee and/or support residuals and biosolids initiatives of other MA’s by presenting at local conferences and workshops. </w:t>
      </w:r>
    </w:p>
    <w:p w14:paraId="310E151C" w14:textId="22AC2AC8" w:rsidR="00AD69B8" w:rsidRPr="00F10659" w:rsidRDefault="00AD69B8" w:rsidP="000F30F1">
      <w:r w:rsidRPr="00F10659">
        <w:t>T</w:t>
      </w:r>
      <w:r w:rsidR="00BE031D">
        <w:t xml:space="preserve">o better serve its membership, and to accomplish its goal of bringing more utilities into the </w:t>
      </w:r>
      <w:r w:rsidR="00CD66B8">
        <w:t>Community</w:t>
      </w:r>
      <w:r w:rsidR="00BE031D">
        <w:t>, t</w:t>
      </w:r>
      <w:r w:rsidRPr="00F10659">
        <w:t xml:space="preserve">he </w:t>
      </w:r>
      <w:r>
        <w:t>RBC</w:t>
      </w:r>
      <w:r w:rsidR="00F75A13">
        <w:t xml:space="preserve"> is undertaking the following </w:t>
      </w:r>
      <w:r w:rsidR="00BE031D">
        <w:t>proactive steps to better engage with</w:t>
      </w:r>
      <w:r w:rsidR="00F75A13">
        <w:t xml:space="preserve"> </w:t>
      </w:r>
      <w:r>
        <w:t>MAs</w:t>
      </w:r>
      <w:r w:rsidRPr="00F10659">
        <w:t>:</w:t>
      </w:r>
    </w:p>
    <w:p w14:paraId="360565DA" w14:textId="47DD7200" w:rsidR="005B3B85" w:rsidRDefault="005B3B85" w:rsidP="00AD69B8">
      <w:pPr>
        <w:pStyle w:val="ListParagraph"/>
        <w:numPr>
          <w:ilvl w:val="0"/>
          <w:numId w:val="8"/>
        </w:numPr>
      </w:pPr>
      <w:r>
        <w:t>Hosting a virtual “Open House” annually</w:t>
      </w:r>
      <w:r w:rsidR="00F75A13">
        <w:t xml:space="preserve"> in January</w:t>
      </w:r>
      <w:r>
        <w:t xml:space="preserve"> with MA leadership with the following objectives</w:t>
      </w:r>
      <w:r w:rsidR="00CA280C">
        <w:t xml:space="preserve"> (Lead: Dru and Maile)</w:t>
      </w:r>
      <w:r>
        <w:t>:</w:t>
      </w:r>
    </w:p>
    <w:p w14:paraId="5E0FA940" w14:textId="5B223422" w:rsidR="005B3B85" w:rsidRDefault="000F30F1" w:rsidP="000F30F1">
      <w:pPr>
        <w:pStyle w:val="ListParagraph"/>
        <w:numPr>
          <w:ilvl w:val="1"/>
          <w:numId w:val="8"/>
        </w:numPr>
      </w:pPr>
      <w:r>
        <w:t xml:space="preserve">Hear directly from MA Leaders about regional priorities and challenges that could be impacted on a national </w:t>
      </w:r>
      <w:proofErr w:type="gramStart"/>
      <w:r>
        <w:t>scale</w:t>
      </w:r>
      <w:proofErr w:type="gramEnd"/>
    </w:p>
    <w:p w14:paraId="547CD52C" w14:textId="5E4628A6" w:rsidR="005B3B85" w:rsidRDefault="005B3B85" w:rsidP="005B3B85">
      <w:pPr>
        <w:pStyle w:val="ListParagraph"/>
        <w:numPr>
          <w:ilvl w:val="1"/>
          <w:numId w:val="8"/>
        </w:numPr>
      </w:pPr>
      <w:r>
        <w:t>Showcase accomplishments and current projects from each</w:t>
      </w:r>
      <w:r w:rsidR="000F30F1">
        <w:t xml:space="preserve"> RBC</w:t>
      </w:r>
      <w:r>
        <w:t xml:space="preserve"> </w:t>
      </w:r>
      <w:r w:rsidR="00CD66B8">
        <w:t>Focus Group</w:t>
      </w:r>
    </w:p>
    <w:p w14:paraId="5E03BD50" w14:textId="2C525B53" w:rsidR="005B3B85" w:rsidRDefault="005B3B85" w:rsidP="005B3B85">
      <w:pPr>
        <w:pStyle w:val="ListParagraph"/>
        <w:numPr>
          <w:ilvl w:val="1"/>
          <w:numId w:val="8"/>
        </w:numPr>
      </w:pPr>
      <w:r>
        <w:t xml:space="preserve">Increase networking </w:t>
      </w:r>
      <w:proofErr w:type="gramStart"/>
      <w:r>
        <w:t>opportunities</w:t>
      </w:r>
      <w:proofErr w:type="gramEnd"/>
    </w:p>
    <w:p w14:paraId="6E86594A" w14:textId="28CD81DE" w:rsidR="000F30F1" w:rsidRDefault="000F30F1" w:rsidP="005B3B85">
      <w:pPr>
        <w:pStyle w:val="ListParagraph"/>
        <w:numPr>
          <w:ilvl w:val="1"/>
          <w:numId w:val="8"/>
        </w:numPr>
      </w:pPr>
      <w:r>
        <w:t xml:space="preserve">Create a feedback loop for MA </w:t>
      </w:r>
      <w:proofErr w:type="gramStart"/>
      <w:r>
        <w:t>engagement</w:t>
      </w:r>
      <w:proofErr w:type="gramEnd"/>
    </w:p>
    <w:p w14:paraId="6EFBE741" w14:textId="15BFE14D" w:rsidR="000F30F1" w:rsidRDefault="1F676C87" w:rsidP="00F75A13">
      <w:pPr>
        <w:pStyle w:val="ListParagraph"/>
        <w:numPr>
          <w:ilvl w:val="0"/>
          <w:numId w:val="8"/>
        </w:numPr>
      </w:pPr>
      <w:r>
        <w:t>Creating new MA Liaison roles to further increase knowledge sharing and active collaboration (Lead: Karri)</w:t>
      </w:r>
    </w:p>
    <w:p w14:paraId="62CEB374" w14:textId="2520D0FA" w:rsidR="00F75A13" w:rsidRDefault="00F75A13" w:rsidP="00F75A13">
      <w:pPr>
        <w:pStyle w:val="ListParagraph"/>
        <w:numPr>
          <w:ilvl w:val="1"/>
          <w:numId w:val="8"/>
        </w:numPr>
      </w:pPr>
      <w:r>
        <w:t xml:space="preserve">A description has been drafted and at least one MA Lead has stepped forward to pilot this new </w:t>
      </w:r>
      <w:proofErr w:type="gramStart"/>
      <w:r>
        <w:t>effort</w:t>
      </w:r>
      <w:proofErr w:type="gramEnd"/>
    </w:p>
    <w:p w14:paraId="76FDCD2D" w14:textId="0CB32EA6" w:rsidR="00F75A13" w:rsidRDefault="2FBA9460" w:rsidP="00F75A13">
      <w:pPr>
        <w:pStyle w:val="ListParagraph"/>
        <w:numPr>
          <w:ilvl w:val="0"/>
          <w:numId w:val="8"/>
        </w:numPr>
      </w:pPr>
      <w:r>
        <w:t xml:space="preserve">Offering additional RBC/MA meetings on a semi-annual or quarterly level to maintain engagement throughout the year and share progress on commitments made during or </w:t>
      </w:r>
      <w:proofErr w:type="gramStart"/>
      <w:r>
        <w:t>as a result of</w:t>
      </w:r>
      <w:proofErr w:type="gramEnd"/>
      <w:r>
        <w:t xml:space="preserve"> the January MA Open House</w:t>
      </w:r>
      <w:r w:rsidR="2E60FBF6">
        <w:t xml:space="preserve"> (Lead: </w:t>
      </w:r>
      <w:r w:rsidR="625D29FB">
        <w:t>Maile and Dru</w:t>
      </w:r>
      <w:r w:rsidR="2E60FBF6">
        <w:t>)</w:t>
      </w:r>
    </w:p>
    <w:p w14:paraId="20824A67" w14:textId="2FD05107" w:rsidR="00CA280C" w:rsidRDefault="00CA280C" w:rsidP="00F75A13">
      <w:pPr>
        <w:pStyle w:val="ListParagraph"/>
        <w:numPr>
          <w:ilvl w:val="0"/>
          <w:numId w:val="8"/>
        </w:numPr>
      </w:pPr>
      <w:r>
        <w:t xml:space="preserve">Exploring how best to engage and involve local Chapters within MAs (in progress) Lead: Karri </w:t>
      </w:r>
      <w:r w:rsidR="00E330FD">
        <w:t>and</w:t>
      </w:r>
      <w:r>
        <w:t xml:space="preserve"> Natalie)</w:t>
      </w:r>
    </w:p>
    <w:p w14:paraId="08AA39AF" w14:textId="77777777" w:rsidR="00621EF7" w:rsidRPr="00F10659" w:rsidRDefault="00621EF7" w:rsidP="00621EF7">
      <w:pPr>
        <w:pStyle w:val="ListParagraph"/>
      </w:pPr>
    </w:p>
    <w:p w14:paraId="207C37BC" w14:textId="4A95084B" w:rsidR="00AD69B8" w:rsidRPr="00F10659" w:rsidRDefault="00CD66B8" w:rsidP="00AD69B8">
      <w:pPr>
        <w:pStyle w:val="Heading2"/>
      </w:pPr>
      <w:bookmarkStart w:id="20" w:name="_Toc508206472"/>
      <w:r>
        <w:t>Community</w:t>
      </w:r>
      <w:r w:rsidRPr="00F10659">
        <w:t xml:space="preserve"> </w:t>
      </w:r>
      <w:r w:rsidR="00AD69B8" w:rsidRPr="00F10659">
        <w:t>Member Engagement</w:t>
      </w:r>
      <w:bookmarkEnd w:id="20"/>
    </w:p>
    <w:p w14:paraId="5872FD63" w14:textId="607AF97A" w:rsidR="00AD69B8" w:rsidRPr="00F10659" w:rsidRDefault="1F676C87" w:rsidP="00AD69B8">
      <w:r>
        <w:t xml:space="preserve">The RBC Leadership recognize that nothing happens without intentional, volunteer-driven effort by its members who actively serve in leadership, specialty conference, member support, and product development roles. Therefore, a primary focus of the RBC Chair and Vice-chairs is engaging members from the moment they apply to the </w:t>
      </w:r>
      <w:r w:rsidR="00CD66B8">
        <w:t>Community</w:t>
      </w:r>
      <w:r>
        <w:t>. Existing efforts include:</w:t>
      </w:r>
    </w:p>
    <w:p w14:paraId="6066A037" w14:textId="00133195" w:rsidR="00106C87" w:rsidRDefault="00106C87" w:rsidP="00106C87">
      <w:pPr>
        <w:pStyle w:val="ListParagraph"/>
        <w:numPr>
          <w:ilvl w:val="0"/>
          <w:numId w:val="8"/>
        </w:numPr>
      </w:pPr>
      <w:r>
        <w:t>Personal welcome correspondence from the Chair to new members</w:t>
      </w:r>
    </w:p>
    <w:p w14:paraId="4E6FB3DA" w14:textId="5522FBF6" w:rsidR="00AD69B8" w:rsidRPr="00F10659" w:rsidRDefault="00106C87" w:rsidP="00AD69B8">
      <w:pPr>
        <w:pStyle w:val="ListParagraph"/>
        <w:numPr>
          <w:ilvl w:val="0"/>
          <w:numId w:val="8"/>
        </w:numPr>
      </w:pPr>
      <w:r>
        <w:t>Encouraging members to serve o</w:t>
      </w:r>
      <w:r w:rsidR="00AD69B8" w:rsidRPr="00F10659">
        <w:t xml:space="preserve">n a </w:t>
      </w:r>
      <w:r w:rsidR="00CD66B8">
        <w:t>focus group</w:t>
      </w:r>
      <w:r w:rsidR="00CD66B8" w:rsidRPr="00F10659">
        <w:t xml:space="preserve"> </w:t>
      </w:r>
      <w:r>
        <w:t xml:space="preserve">and broadcasting upcoming </w:t>
      </w:r>
      <w:proofErr w:type="gramStart"/>
      <w:r>
        <w:t>vacancies</w:t>
      </w:r>
      <w:proofErr w:type="gramEnd"/>
    </w:p>
    <w:p w14:paraId="2E5399D3" w14:textId="48625FEC" w:rsidR="00AD69B8" w:rsidRPr="00F10659" w:rsidRDefault="00CD66B8" w:rsidP="00AD69B8">
      <w:pPr>
        <w:pStyle w:val="ListParagraph"/>
        <w:numPr>
          <w:ilvl w:val="0"/>
          <w:numId w:val="8"/>
        </w:numPr>
      </w:pPr>
      <w:r>
        <w:t xml:space="preserve">Focus Group </w:t>
      </w:r>
      <w:r w:rsidR="00106C87">
        <w:t xml:space="preserve">Leadership informally </w:t>
      </w:r>
      <w:r w:rsidR="00D55C78">
        <w:t xml:space="preserve">gaging the percentage of “active” members and encouraging new members to participate in projects often with seasoned </w:t>
      </w:r>
      <w:proofErr w:type="gramStart"/>
      <w:r w:rsidR="00D55C78">
        <w:t>members</w:t>
      </w:r>
      <w:proofErr w:type="gramEnd"/>
    </w:p>
    <w:p w14:paraId="5840EF25" w14:textId="1BFDD107" w:rsidR="00AD69B8" w:rsidRPr="00F10659" w:rsidRDefault="00D55C78" w:rsidP="00AD69B8">
      <w:pPr>
        <w:pStyle w:val="ListParagraph"/>
        <w:numPr>
          <w:ilvl w:val="0"/>
          <w:numId w:val="8"/>
        </w:numPr>
      </w:pPr>
      <w:r>
        <w:t xml:space="preserve">A thoughtfully designed recruitment and appointment process for </w:t>
      </w:r>
      <w:r w:rsidR="00CD66B8">
        <w:t xml:space="preserve">Focus Group </w:t>
      </w:r>
      <w:r>
        <w:t xml:space="preserve">Vice Chairs and other key leadership roles that is widely communicated, fair and </w:t>
      </w:r>
      <w:proofErr w:type="gramStart"/>
      <w:r>
        <w:t>transparent</w:t>
      </w:r>
      <w:proofErr w:type="gramEnd"/>
    </w:p>
    <w:p w14:paraId="48CF1C1A" w14:textId="600281BD" w:rsidR="001711CA" w:rsidRDefault="00D55C78" w:rsidP="001711CA">
      <w:r>
        <w:t>New initiatives include:</w:t>
      </w:r>
    </w:p>
    <w:p w14:paraId="4C75E032" w14:textId="0EE741B0" w:rsidR="001711CA" w:rsidRDefault="001711CA" w:rsidP="001711CA">
      <w:pPr>
        <w:pStyle w:val="ListParagraph"/>
        <w:numPr>
          <w:ilvl w:val="0"/>
          <w:numId w:val="22"/>
        </w:numPr>
      </w:pPr>
      <w:r>
        <w:lastRenderedPageBreak/>
        <w:t>Continuing the effort begun in 2021 in making the RBC Leadership recruitment and selection process more transparent and communicative</w:t>
      </w:r>
    </w:p>
    <w:p w14:paraId="2E5AB629" w14:textId="6EB974E8" w:rsidR="00D55C78" w:rsidRDefault="00266D74" w:rsidP="00D55C78">
      <w:pPr>
        <w:pStyle w:val="ListParagraph"/>
        <w:numPr>
          <w:ilvl w:val="0"/>
          <w:numId w:val="22"/>
        </w:numPr>
      </w:pPr>
      <w:r>
        <w:t>D</w:t>
      </w:r>
      <w:r w:rsidR="00D55C78">
        <w:t>evelopment of a welcome packet for new members that breaks down WEF’s volunteer structure</w:t>
      </w:r>
      <w:r w:rsidR="00326886">
        <w:t>,</w:t>
      </w:r>
      <w:r w:rsidR="00D55C78">
        <w:t xml:space="preserve"> from the Board of Trustees to </w:t>
      </w:r>
      <w:r w:rsidR="00CD66B8">
        <w:t xml:space="preserve">Focus Group </w:t>
      </w:r>
      <w:r w:rsidR="00D55C78">
        <w:t>Task Force Leads</w:t>
      </w:r>
      <w:r w:rsidR="00326886">
        <w:t>, and details the RBC’s mission, the names and contact information of current leadership, communication channels, ways to take advantage of resources, and next steps to become active members</w:t>
      </w:r>
      <w:r w:rsidR="00460152">
        <w:t xml:space="preserve"> (Lead: Karri)</w:t>
      </w:r>
    </w:p>
    <w:p w14:paraId="18CCB155" w14:textId="63920A37" w:rsidR="00E62B2A" w:rsidRDefault="00326886" w:rsidP="00AD69B8">
      <w:pPr>
        <w:pStyle w:val="ListParagraph"/>
        <w:numPr>
          <w:ilvl w:val="0"/>
          <w:numId w:val="22"/>
        </w:numPr>
      </w:pPr>
      <w:r>
        <w:t>Working with WEF staff to assess and improve member diversity, equity, inclusion and belonging</w:t>
      </w:r>
      <w:r w:rsidR="00460152">
        <w:t xml:space="preserve"> (Lead: Natalie)</w:t>
      </w:r>
    </w:p>
    <w:p w14:paraId="749ECFF5" w14:textId="77777777" w:rsidR="00393E50" w:rsidRPr="00860A96" w:rsidRDefault="00393E50" w:rsidP="00393E50">
      <w:pPr>
        <w:pStyle w:val="ListParagraph"/>
      </w:pPr>
    </w:p>
    <w:p w14:paraId="397AA516" w14:textId="288C02EB" w:rsidR="00AD69B8" w:rsidRDefault="00AD69B8" w:rsidP="00AD69B8">
      <w:pPr>
        <w:pStyle w:val="Heading1"/>
      </w:pPr>
      <w:bookmarkStart w:id="21" w:name="_Toc508206473"/>
      <w:r w:rsidRPr="00F10659">
        <w:t>Marketing Plan</w:t>
      </w:r>
      <w:bookmarkEnd w:id="21"/>
      <w:r w:rsidR="007F00B8">
        <w:t xml:space="preserve"> </w:t>
      </w:r>
    </w:p>
    <w:p w14:paraId="311C0CF1" w14:textId="77777777" w:rsidR="00AD69B8" w:rsidRPr="003249EF" w:rsidRDefault="00AD69B8" w:rsidP="00AD69B8">
      <w:r>
        <w:t>All externally focused efforts will be coordinated through WEF’s Communication Director, to ensure that messages and content align with WEF’s Strategic Plan.</w:t>
      </w:r>
    </w:p>
    <w:p w14:paraId="1C294C20" w14:textId="77777777" w:rsidR="00AD69B8" w:rsidRPr="00F10659" w:rsidRDefault="00AD69B8" w:rsidP="00AD69B8">
      <w:pPr>
        <w:pStyle w:val="Heading2"/>
        <w:rPr>
          <w:rFonts w:eastAsia="Times New Roman"/>
        </w:rPr>
      </w:pPr>
      <w:bookmarkStart w:id="22" w:name="_Toc508206474"/>
      <w:r w:rsidRPr="00F10659">
        <w:rPr>
          <w:rFonts w:eastAsia="Times New Roman"/>
        </w:rPr>
        <w:t>Market Opportunities</w:t>
      </w:r>
      <w:bookmarkEnd w:id="22"/>
    </w:p>
    <w:p w14:paraId="775A218B" w14:textId="77777777" w:rsidR="00AD69B8" w:rsidRPr="00F10659" w:rsidRDefault="00AD69B8" w:rsidP="00AD69B8">
      <w:pPr>
        <w:ind w:left="1440" w:hanging="1440"/>
      </w:pPr>
      <w:r w:rsidRPr="00F10659">
        <w:t xml:space="preserve">The </w:t>
      </w:r>
      <w:r>
        <w:t xml:space="preserve">RBC </w:t>
      </w:r>
      <w:r w:rsidRPr="00F10659">
        <w:t xml:space="preserve">develops materials and provides services for the following markets: </w:t>
      </w:r>
    </w:p>
    <w:p w14:paraId="57C5BAFE" w14:textId="02A17979" w:rsidR="00AD69B8" w:rsidRPr="00F10659" w:rsidRDefault="00AD69B8" w:rsidP="00AD69B8">
      <w:pPr>
        <w:pStyle w:val="ListParagraph"/>
        <w:numPr>
          <w:ilvl w:val="0"/>
          <w:numId w:val="8"/>
        </w:numPr>
      </w:pPr>
      <w:r w:rsidRPr="00F10659">
        <w:t xml:space="preserve">Wastewater </w:t>
      </w:r>
      <w:r>
        <w:t xml:space="preserve">and biosolids </w:t>
      </w:r>
      <w:r w:rsidRPr="00F10659">
        <w:t>professionals</w:t>
      </w:r>
      <w:r>
        <w:t xml:space="preserve"> (including both ut</w:t>
      </w:r>
      <w:r w:rsidR="000740E5">
        <w:t>i</w:t>
      </w:r>
      <w:r>
        <w:t xml:space="preserve">lity staff, </w:t>
      </w:r>
      <w:r w:rsidR="007F6379">
        <w:t>consultants,</w:t>
      </w:r>
      <w:r>
        <w:t xml:space="preserve"> and vendors)</w:t>
      </w:r>
    </w:p>
    <w:p w14:paraId="57A398E2" w14:textId="77777777" w:rsidR="00AD69B8" w:rsidRPr="00F10659" w:rsidRDefault="00AD69B8" w:rsidP="00AD69B8">
      <w:pPr>
        <w:pStyle w:val="ListParagraph"/>
        <w:numPr>
          <w:ilvl w:val="0"/>
          <w:numId w:val="8"/>
        </w:numPr>
      </w:pPr>
      <w:r w:rsidRPr="00F10659">
        <w:t>Academia</w:t>
      </w:r>
    </w:p>
    <w:p w14:paraId="3A2D048C" w14:textId="77777777" w:rsidR="00AD69B8" w:rsidRPr="00F10659" w:rsidRDefault="00AD69B8" w:rsidP="00AD69B8">
      <w:pPr>
        <w:pStyle w:val="ListParagraph"/>
        <w:numPr>
          <w:ilvl w:val="0"/>
          <w:numId w:val="8"/>
        </w:numPr>
      </w:pPr>
      <w:r w:rsidRPr="00F10659">
        <w:t>General public</w:t>
      </w:r>
    </w:p>
    <w:p w14:paraId="6C143EA8" w14:textId="77777777" w:rsidR="00AD69B8" w:rsidRPr="00F10659" w:rsidRDefault="00AD69B8" w:rsidP="00AD69B8">
      <w:pPr>
        <w:pStyle w:val="ListParagraph"/>
        <w:numPr>
          <w:ilvl w:val="0"/>
          <w:numId w:val="8"/>
        </w:numPr>
      </w:pPr>
      <w:r w:rsidRPr="00F10659">
        <w:t>Regulators</w:t>
      </w:r>
    </w:p>
    <w:p w14:paraId="5FB49E07" w14:textId="07BDD779" w:rsidR="00AD69B8" w:rsidRDefault="00AD69B8" w:rsidP="00AD69B8">
      <w:pPr>
        <w:pStyle w:val="ListParagraph"/>
        <w:numPr>
          <w:ilvl w:val="0"/>
          <w:numId w:val="8"/>
        </w:numPr>
      </w:pPr>
      <w:r w:rsidRPr="00F10659">
        <w:t>Students</w:t>
      </w:r>
    </w:p>
    <w:p w14:paraId="18FFFF80" w14:textId="06E6DD2A" w:rsidR="007F6379" w:rsidRPr="00F10659" w:rsidRDefault="007F6379" w:rsidP="00AD69B8">
      <w:pPr>
        <w:pStyle w:val="ListParagraph"/>
        <w:numPr>
          <w:ilvl w:val="0"/>
          <w:numId w:val="8"/>
        </w:numPr>
      </w:pPr>
      <w:r>
        <w:t>Other entities with potential influence on biosolids management opportunities and challenges such as NGOs from the Organic sector, the Ocean Sewage Alliance, and The Toilet Board (Lead: Maile)</w:t>
      </w:r>
    </w:p>
    <w:p w14:paraId="2F1F5B12" w14:textId="1D62D931" w:rsidR="00AD69B8" w:rsidRPr="00F10659" w:rsidRDefault="00AD69B8" w:rsidP="00AD69B8">
      <w:r w:rsidRPr="00F10659">
        <w:t>For internal markets (WEF members), e-mail notifications</w:t>
      </w:r>
      <w:r w:rsidR="00A5635E">
        <w:t>,</w:t>
      </w:r>
      <w:r w:rsidRPr="00F10659">
        <w:t xml:space="preserve"> publishing on </w:t>
      </w:r>
      <w:r w:rsidR="00E330FD">
        <w:t>WEFUnity</w:t>
      </w:r>
      <w:r w:rsidR="00A5635E">
        <w:t>, the MA Open House,</w:t>
      </w:r>
      <w:r w:rsidRPr="00F10659">
        <w:t xml:space="preserve"> </w:t>
      </w:r>
      <w:r w:rsidR="00A5635E">
        <w:t xml:space="preserve">and webinars </w:t>
      </w:r>
      <w:r w:rsidRPr="00F10659">
        <w:t xml:space="preserve">are used to advertise and promote </w:t>
      </w:r>
      <w:r w:rsidR="00E330FD">
        <w:t>community</w:t>
      </w:r>
      <w:r w:rsidR="00E330FD" w:rsidRPr="00F10659">
        <w:t xml:space="preserve"> </w:t>
      </w:r>
      <w:r w:rsidRPr="00F10659">
        <w:t>products</w:t>
      </w:r>
      <w:r w:rsidR="00A5635E">
        <w:t xml:space="preserve">. </w:t>
      </w:r>
      <w:r w:rsidRPr="00F10659">
        <w:t xml:space="preserve"> </w:t>
      </w:r>
      <w:r w:rsidR="00A5635E">
        <w:t>External efforts are led by WEF’s National Biosolids Director in concert with and actively supported by the RBC.</w:t>
      </w:r>
      <w:r w:rsidR="008E7748">
        <w:t xml:space="preserve"> These efforts are often a co-benefit of the mission of the National Biosolids Director to influence and broaden the acceptance of biosolids and residuals products such as soil amendments, biogas, </w:t>
      </w:r>
      <w:proofErr w:type="gramStart"/>
      <w:r w:rsidR="008E7748">
        <w:t>heat</w:t>
      </w:r>
      <w:proofErr w:type="gramEnd"/>
      <w:r w:rsidR="008E7748">
        <w:t xml:space="preserve"> and nutrients.  </w:t>
      </w:r>
    </w:p>
    <w:p w14:paraId="60F583ED" w14:textId="77777777" w:rsidR="00AD69B8" w:rsidRPr="00F10659" w:rsidRDefault="00AD69B8" w:rsidP="00AD69B8">
      <w:pPr>
        <w:pStyle w:val="Heading2"/>
        <w:rPr>
          <w:rFonts w:eastAsia="Times New Roman"/>
        </w:rPr>
      </w:pPr>
      <w:bookmarkStart w:id="23" w:name="_Toc508206475"/>
      <w:r w:rsidRPr="00F10659">
        <w:rPr>
          <w:rFonts w:eastAsia="Times New Roman"/>
        </w:rPr>
        <w:t>Alternative Format for Current Products</w:t>
      </w:r>
      <w:bookmarkEnd w:id="23"/>
    </w:p>
    <w:p w14:paraId="45D2F264" w14:textId="05739577" w:rsidR="00AD69B8" w:rsidRPr="00F10659" w:rsidRDefault="007F00B8" w:rsidP="00AD69B8">
      <w:proofErr w:type="gramStart"/>
      <w:r>
        <w:t>In light of</w:t>
      </w:r>
      <w:proofErr w:type="gramEnd"/>
      <w:r>
        <w:t xml:space="preserve"> the recent pandemic and </w:t>
      </w:r>
      <w:r w:rsidR="00460152">
        <w:t xml:space="preserve">WEF’s </w:t>
      </w:r>
      <w:r>
        <w:t>response to shift to</w:t>
      </w:r>
      <w:r w:rsidR="00460152">
        <w:t xml:space="preserve"> offer virtual options for</w:t>
      </w:r>
      <w:r>
        <w:t xml:space="preserve"> many events, the R</w:t>
      </w:r>
      <w:r w:rsidR="00AD69B8">
        <w:t>B</w:t>
      </w:r>
      <w:r w:rsidR="00AD69B8" w:rsidRPr="00F10659">
        <w:t xml:space="preserve">C </w:t>
      </w:r>
      <w:r>
        <w:t xml:space="preserve">will continue to </w:t>
      </w:r>
      <w:r w:rsidR="00A30151">
        <w:t>expand</w:t>
      </w:r>
      <w:r>
        <w:t xml:space="preserve"> opportunities for virtual engagement in addition to the in-person specialty conference and WEFTEC offerings. The RBC </w:t>
      </w:r>
      <w:r w:rsidR="004718C1">
        <w:t>now offers</w:t>
      </w:r>
      <w:r>
        <w:t xml:space="preserve"> these virtual options</w:t>
      </w:r>
      <w:r w:rsidR="00AD69B8" w:rsidRPr="00F10659">
        <w:t xml:space="preserve"> for its current </w:t>
      </w:r>
      <w:r w:rsidR="004718C1">
        <w:t>offerings:</w:t>
      </w:r>
    </w:p>
    <w:p w14:paraId="48A9B142" w14:textId="3A6764C5" w:rsidR="00AD69B8" w:rsidRDefault="00AD69B8" w:rsidP="00AD69B8">
      <w:pPr>
        <w:pStyle w:val="ListParagraph"/>
        <w:numPr>
          <w:ilvl w:val="0"/>
          <w:numId w:val="8"/>
        </w:numPr>
      </w:pPr>
      <w:r w:rsidRPr="00F10659">
        <w:t xml:space="preserve">Promotion of </w:t>
      </w:r>
      <w:r>
        <w:t xml:space="preserve">RBC </w:t>
      </w:r>
      <w:r w:rsidRPr="00F10659">
        <w:t xml:space="preserve">materials on </w:t>
      </w:r>
      <w:r w:rsidR="007F00B8">
        <w:t xml:space="preserve">the RBC’s </w:t>
      </w:r>
      <w:r w:rsidRPr="00F10659">
        <w:t>LinkedIn</w:t>
      </w:r>
      <w:r w:rsidR="007F00B8">
        <w:t xml:space="preserve"> page</w:t>
      </w:r>
    </w:p>
    <w:p w14:paraId="17804BE7" w14:textId="0EAEFBEB" w:rsidR="007F00B8" w:rsidRDefault="007F00B8" w:rsidP="00AD69B8">
      <w:pPr>
        <w:pStyle w:val="ListParagraph"/>
        <w:numPr>
          <w:ilvl w:val="0"/>
          <w:numId w:val="8"/>
        </w:numPr>
      </w:pPr>
      <w:r>
        <w:t>Additional webcasts</w:t>
      </w:r>
    </w:p>
    <w:p w14:paraId="6A032E4D" w14:textId="181B8C09" w:rsidR="00A30151" w:rsidRPr="00F10659" w:rsidRDefault="00A30151" w:rsidP="00AD69B8">
      <w:pPr>
        <w:pStyle w:val="ListParagraph"/>
        <w:numPr>
          <w:ilvl w:val="0"/>
          <w:numId w:val="8"/>
        </w:numPr>
      </w:pPr>
      <w:r>
        <w:t>Virtual components to its Specialty Conference</w:t>
      </w:r>
    </w:p>
    <w:p w14:paraId="3454DD65" w14:textId="6BC1B2F5" w:rsidR="00AD69B8" w:rsidRPr="00AB1980" w:rsidRDefault="00AD69B8" w:rsidP="00AD69B8">
      <w:pPr>
        <w:pStyle w:val="ListParagraph"/>
        <w:numPr>
          <w:ilvl w:val="0"/>
          <w:numId w:val="8"/>
        </w:numPr>
      </w:pPr>
      <w:r w:rsidRPr="00AB1980">
        <w:t xml:space="preserve">Short video presentations </w:t>
      </w:r>
      <w:r>
        <w:t xml:space="preserve">and/or podcasts </w:t>
      </w:r>
      <w:r w:rsidRPr="00AB1980">
        <w:t xml:space="preserve">from experts for posting on </w:t>
      </w:r>
      <w:proofErr w:type="gramStart"/>
      <w:r w:rsidR="004718C1">
        <w:t>Y</w:t>
      </w:r>
      <w:r w:rsidRPr="00AB1980">
        <w:t>ou</w:t>
      </w:r>
      <w:r w:rsidR="004718C1">
        <w:t>T</w:t>
      </w:r>
      <w:r w:rsidRPr="00AB1980">
        <w:t>ube</w:t>
      </w:r>
      <w:proofErr w:type="gramEnd"/>
    </w:p>
    <w:p w14:paraId="36BE3C17" w14:textId="34696C46" w:rsidR="00AD69B8" w:rsidRDefault="1F676C87" w:rsidP="00AD69B8">
      <w:pPr>
        <w:pStyle w:val="ListParagraph"/>
        <w:numPr>
          <w:ilvl w:val="0"/>
          <w:numId w:val="8"/>
        </w:numPr>
      </w:pPr>
      <w:r>
        <w:t xml:space="preserve">Increased written social media presence (tweets, blogs, </w:t>
      </w:r>
      <w:r w:rsidR="003853B9">
        <w:t>etc.</w:t>
      </w:r>
      <w:r>
        <w:t>)</w:t>
      </w:r>
    </w:p>
    <w:p w14:paraId="34132889" w14:textId="6F617766" w:rsidR="1F676C87" w:rsidRDefault="1F676C87" w:rsidP="1F676C87">
      <w:pPr>
        <w:rPr>
          <w:rFonts w:eastAsia="Calibri"/>
          <w:szCs w:val="18"/>
        </w:rPr>
      </w:pPr>
    </w:p>
    <w:p w14:paraId="3B141460" w14:textId="77777777" w:rsidR="00AD69B8" w:rsidRDefault="00AD69B8" w:rsidP="00AD69B8">
      <w:pPr>
        <w:pStyle w:val="Heading1"/>
      </w:pPr>
      <w:bookmarkStart w:id="24" w:name="_Toc508206476"/>
      <w:r>
        <w:t>Resource Needs</w:t>
      </w:r>
      <w:bookmarkEnd w:id="24"/>
    </w:p>
    <w:p w14:paraId="0C5E6E6F" w14:textId="77777777" w:rsidR="00AD69B8" w:rsidRPr="00400E35" w:rsidRDefault="00AD69B8" w:rsidP="00AD69B8">
      <w:pPr>
        <w:pStyle w:val="Heading2"/>
      </w:pPr>
      <w:bookmarkStart w:id="25" w:name="_Toc508206477"/>
      <w:r w:rsidRPr="00400E35">
        <w:t xml:space="preserve">Financial </w:t>
      </w:r>
      <w:r>
        <w:t>Resources</w:t>
      </w:r>
      <w:bookmarkEnd w:id="25"/>
    </w:p>
    <w:p w14:paraId="1DBF5DB6" w14:textId="77777777" w:rsidR="00AD69B8" w:rsidRDefault="00AD69B8" w:rsidP="00AD69B8">
      <w:r>
        <w:t>The RBC has on-going needs that are likely within the routine staff support and budget of WEF including MOP Publications, Fact Sheets, webcasts, the Specialty Conference, webinar, and other deliverables.</w:t>
      </w:r>
    </w:p>
    <w:p w14:paraId="517ACA3C" w14:textId="77777777" w:rsidR="00AD69B8" w:rsidRPr="003249EF" w:rsidRDefault="00AD69B8" w:rsidP="00AD69B8">
      <w:r>
        <w:t xml:space="preserve">The RBC may seek additional support for: </w:t>
      </w:r>
    </w:p>
    <w:p w14:paraId="6EAD45B2" w14:textId="77777777" w:rsidR="00AD69B8" w:rsidRPr="003249EF" w:rsidRDefault="00AD69B8" w:rsidP="00AD69B8">
      <w:pPr>
        <w:pStyle w:val="ListParagraph"/>
        <w:numPr>
          <w:ilvl w:val="0"/>
          <w:numId w:val="8"/>
        </w:numPr>
      </w:pPr>
      <w:r w:rsidRPr="003249EF">
        <w:t xml:space="preserve">Rapid responses (including research) to address emerging areas of concern.  </w:t>
      </w:r>
    </w:p>
    <w:p w14:paraId="0857BF12" w14:textId="3C42EB45" w:rsidR="00AD69B8" w:rsidRPr="003249EF" w:rsidRDefault="3508780D" w:rsidP="00AD69B8">
      <w:pPr>
        <w:pStyle w:val="ListParagraph"/>
        <w:numPr>
          <w:ilvl w:val="0"/>
          <w:numId w:val="8"/>
        </w:numPr>
      </w:pPr>
      <w:r>
        <w:t xml:space="preserve">Recognition/Awards: </w:t>
      </w:r>
      <w:r w:rsidR="00727B19">
        <w:t xml:space="preserve">Community </w:t>
      </w:r>
      <w:r>
        <w:t>leadership wants to establish an award or fund an existing award when outside funding is unavailable to acknowledge leadership or ex</w:t>
      </w:r>
      <w:r w:rsidR="4045B190">
        <w:t xml:space="preserve">cellence within the </w:t>
      </w:r>
      <w:r w:rsidR="00727B19">
        <w:t>community</w:t>
      </w:r>
      <w:r w:rsidR="4045B190">
        <w:t>.</w:t>
      </w:r>
    </w:p>
    <w:p w14:paraId="2949BD54" w14:textId="77777777" w:rsidR="00AD69B8" w:rsidRPr="008C4588" w:rsidRDefault="00AD69B8" w:rsidP="00AD69B8">
      <w:pPr>
        <w:pStyle w:val="Heading2"/>
      </w:pPr>
      <w:bookmarkStart w:id="26" w:name="_Toc508206478"/>
      <w:r w:rsidRPr="008C4588">
        <w:lastRenderedPageBreak/>
        <w:t>Staffing Resources</w:t>
      </w:r>
      <w:bookmarkEnd w:id="26"/>
    </w:p>
    <w:p w14:paraId="0CF1044E" w14:textId="3FAFA1C3" w:rsidR="00AD69B8" w:rsidRDefault="00662C20" w:rsidP="00AD69B8">
      <w:r>
        <w:t xml:space="preserve">The </w:t>
      </w:r>
      <w:r w:rsidR="00AD69B8">
        <w:t>WEF</w:t>
      </w:r>
      <w:r>
        <w:t xml:space="preserve"> RBC is fortunate to benefit from the support of a </w:t>
      </w:r>
      <w:r w:rsidR="00F56E4F">
        <w:t xml:space="preserve">National Biosolids Director and </w:t>
      </w:r>
      <w:r w:rsidR="00672D34" w:rsidRPr="00324084">
        <w:rPr>
          <w:rFonts w:eastAsiaTheme="minorEastAsia"/>
          <w:szCs w:val="18"/>
        </w:rPr>
        <w:t xml:space="preserve">Water Science &amp; Engineering Center (WS&amp;EC) </w:t>
      </w:r>
      <w:proofErr w:type="gramStart"/>
      <w:r w:rsidR="00672D34" w:rsidRPr="00324084">
        <w:rPr>
          <w:rFonts w:eastAsiaTheme="minorEastAsia"/>
          <w:szCs w:val="18"/>
        </w:rPr>
        <w:t>Manager</w:t>
      </w:r>
      <w:r w:rsidR="00672D34">
        <w:rPr>
          <w:rFonts w:eastAsiaTheme="minorEastAsia"/>
          <w:b/>
          <w:bCs/>
          <w:szCs w:val="18"/>
        </w:rPr>
        <w:t xml:space="preserve"> </w:t>
      </w:r>
      <w:r>
        <w:t>.</w:t>
      </w:r>
      <w:proofErr w:type="gramEnd"/>
    </w:p>
    <w:p w14:paraId="200C9F49" w14:textId="787CFCBE" w:rsidR="00AD69B8" w:rsidRPr="00662C20" w:rsidRDefault="184EAC08" w:rsidP="76AC13F9">
      <w:pPr>
        <w:pStyle w:val="ListParagraph"/>
        <w:numPr>
          <w:ilvl w:val="0"/>
          <w:numId w:val="8"/>
        </w:numPr>
        <w:rPr>
          <w:rFonts w:asciiTheme="minorHAnsi" w:eastAsiaTheme="minorEastAsia" w:hAnsiTheme="minorHAnsi"/>
          <w:szCs w:val="18"/>
        </w:rPr>
      </w:pPr>
      <w:r>
        <w:t xml:space="preserve">The WEF Director of Sustainable Biosolids Programs is responsible for serving as a central coordinator and network leader for sustainable biosolids programs. Working in concert with Water Environment Federation (WEF) members, Regional Biosolids Organizations (RBO), partnering organizations, and local stakeholders to identify issues and resources necessary to elevate the voice for biosolids as a solution. Finding synergies across organizations (direct and indirect) to create a unified voice around a common cause such as growing a circular economy. The Director facilitates the national and international biosolids leadership calls, that includes evolving WEF’s offerings related to the National Biosolids Partnership. In coordination with the RBC, opportunities </w:t>
      </w:r>
      <w:r w:rsidR="2E0F3668">
        <w:t xml:space="preserve">are identified </w:t>
      </w:r>
      <w:r>
        <w:t>to align Director initiatives with committee projects.</w:t>
      </w:r>
    </w:p>
    <w:p w14:paraId="09862347" w14:textId="4ECA9330" w:rsidR="00485DC0" w:rsidRPr="00485DC0" w:rsidRDefault="3FD8B54B" w:rsidP="003656E3">
      <w:pPr>
        <w:pStyle w:val="ListParagraph"/>
        <w:numPr>
          <w:ilvl w:val="0"/>
          <w:numId w:val="8"/>
        </w:numPr>
      </w:pPr>
      <w:r w:rsidRPr="001E5F27">
        <w:rPr>
          <w:rFonts w:eastAsia="Century Gothic" w:cs="Century Gothic"/>
          <w:szCs w:val="18"/>
        </w:rPr>
        <w:t xml:space="preserve">The </w:t>
      </w:r>
      <w:r w:rsidRPr="00672D34">
        <w:rPr>
          <w:rFonts w:eastAsia="Century Gothic" w:cs="Century Gothic"/>
          <w:szCs w:val="18"/>
        </w:rPr>
        <w:t xml:space="preserve">WEF </w:t>
      </w:r>
      <w:r w:rsidR="00672D34" w:rsidRPr="00324084">
        <w:rPr>
          <w:rFonts w:eastAsiaTheme="minorEastAsia"/>
          <w:b/>
          <w:bCs/>
          <w:szCs w:val="18"/>
        </w:rPr>
        <w:t>Manager of Water Science &amp; Engineering Center (WS&amp;</w:t>
      </w:r>
      <w:proofErr w:type="gramStart"/>
      <w:r w:rsidR="00672D34" w:rsidRPr="00324084">
        <w:rPr>
          <w:rFonts w:eastAsiaTheme="minorEastAsia"/>
          <w:b/>
          <w:bCs/>
          <w:szCs w:val="18"/>
        </w:rPr>
        <w:t>EC)</w:t>
      </w:r>
      <w:r w:rsidRPr="001E5F27">
        <w:rPr>
          <w:rFonts w:eastAsia="Century Gothic" w:cs="Century Gothic"/>
          <w:szCs w:val="18"/>
        </w:rPr>
        <w:t>is</w:t>
      </w:r>
      <w:proofErr w:type="gramEnd"/>
      <w:r w:rsidRPr="001E5F27">
        <w:rPr>
          <w:rFonts w:eastAsia="Century Gothic" w:cs="Century Gothic"/>
          <w:szCs w:val="18"/>
        </w:rPr>
        <w:t xml:space="preserve"> responsible for providing administrative support to the RBC and its </w:t>
      </w:r>
      <w:r w:rsidR="00727B19">
        <w:rPr>
          <w:rFonts w:eastAsia="Century Gothic" w:cs="Century Gothic"/>
          <w:szCs w:val="18"/>
        </w:rPr>
        <w:t>focus groups</w:t>
      </w:r>
      <w:r w:rsidR="00727B19" w:rsidRPr="001E5F27">
        <w:rPr>
          <w:rFonts w:eastAsia="Century Gothic" w:cs="Century Gothic"/>
          <w:szCs w:val="18"/>
        </w:rPr>
        <w:t xml:space="preserve"> </w:t>
      </w:r>
      <w:r w:rsidRPr="001E5F27">
        <w:rPr>
          <w:rFonts w:eastAsia="Century Gothic" w:cs="Century Gothic"/>
          <w:szCs w:val="18"/>
        </w:rPr>
        <w:t xml:space="preserve">through the scheduling and circulation of meetings invitations, establishing meeting agendas, and recording meeting minutes. The </w:t>
      </w:r>
      <w:r w:rsidR="00727B19">
        <w:rPr>
          <w:rFonts w:eastAsia="Century Gothic" w:cs="Century Gothic"/>
          <w:szCs w:val="18"/>
        </w:rPr>
        <w:t xml:space="preserve">Manager </w:t>
      </w:r>
      <w:r w:rsidR="003853B9">
        <w:rPr>
          <w:rFonts w:eastAsia="Century Gothic" w:cs="Century Gothic"/>
          <w:szCs w:val="18"/>
        </w:rPr>
        <w:t xml:space="preserve">tracks and records the </w:t>
      </w:r>
      <w:r w:rsidRPr="001E5F27">
        <w:rPr>
          <w:rFonts w:eastAsia="Century Gothic" w:cs="Century Gothic"/>
          <w:szCs w:val="18"/>
        </w:rPr>
        <w:t xml:space="preserve">status </w:t>
      </w:r>
      <w:r w:rsidR="003853B9">
        <w:rPr>
          <w:rFonts w:eastAsia="Century Gothic" w:cs="Century Gothic"/>
          <w:szCs w:val="18"/>
        </w:rPr>
        <w:t xml:space="preserve">of </w:t>
      </w:r>
      <w:r w:rsidRPr="001E5F27">
        <w:rPr>
          <w:rFonts w:eastAsia="Century Gothic" w:cs="Century Gothic"/>
          <w:szCs w:val="18"/>
        </w:rPr>
        <w:t>all projects and initiatives across the RBC via Teams List</w:t>
      </w:r>
      <w:r w:rsidR="003853B9">
        <w:rPr>
          <w:rFonts w:eastAsia="Century Gothic" w:cs="Century Gothic"/>
          <w:szCs w:val="18"/>
        </w:rPr>
        <w:t>.</w:t>
      </w:r>
      <w:r w:rsidR="00727B19">
        <w:rPr>
          <w:rFonts w:eastAsia="Century Gothic" w:cs="Century Gothic"/>
          <w:szCs w:val="18"/>
        </w:rPr>
        <w:t xml:space="preserve"> </w:t>
      </w:r>
      <w:r w:rsidRPr="001E5F27">
        <w:rPr>
          <w:rFonts w:eastAsia="Century Gothic" w:cs="Century Gothic"/>
          <w:szCs w:val="18"/>
        </w:rPr>
        <w:t xml:space="preserve">This </w:t>
      </w:r>
      <w:r w:rsidR="003853B9">
        <w:rPr>
          <w:rFonts w:eastAsia="Century Gothic" w:cs="Century Gothic"/>
          <w:szCs w:val="18"/>
        </w:rPr>
        <w:t xml:space="preserve">position </w:t>
      </w:r>
      <w:r w:rsidRPr="001E5F27">
        <w:rPr>
          <w:rFonts w:eastAsia="Century Gothic" w:cs="Century Gothic"/>
          <w:szCs w:val="18"/>
        </w:rPr>
        <w:t xml:space="preserve">also assists in the sharing of biosolids related resources, such as events, programs, literature, and news, through WEF’s central communications platform </w:t>
      </w:r>
      <w:r w:rsidR="00727B19">
        <w:rPr>
          <w:rFonts w:eastAsia="Century Gothic" w:cs="Century Gothic"/>
          <w:szCs w:val="18"/>
        </w:rPr>
        <w:t xml:space="preserve">WEFUnity </w:t>
      </w:r>
      <w:r w:rsidR="003853B9">
        <w:rPr>
          <w:rFonts w:eastAsia="Century Gothic" w:cs="Century Gothic"/>
          <w:szCs w:val="18"/>
        </w:rPr>
        <w:t>and LinkedIn</w:t>
      </w:r>
      <w:r w:rsidRPr="001E5F27">
        <w:rPr>
          <w:rFonts w:eastAsia="Century Gothic" w:cs="Century Gothic"/>
          <w:szCs w:val="18"/>
        </w:rPr>
        <w:t xml:space="preserve">. During the time of transition for RBC and </w:t>
      </w:r>
      <w:r w:rsidR="00727B19">
        <w:rPr>
          <w:rFonts w:eastAsia="Century Gothic" w:cs="Century Gothic"/>
          <w:szCs w:val="18"/>
        </w:rPr>
        <w:t>Focus Group</w:t>
      </w:r>
      <w:r w:rsidR="00727B19" w:rsidRPr="001E5F27">
        <w:rPr>
          <w:rFonts w:eastAsia="Century Gothic" w:cs="Century Gothic"/>
          <w:szCs w:val="18"/>
        </w:rPr>
        <w:t xml:space="preserve"> </w:t>
      </w:r>
      <w:r w:rsidRPr="001E5F27">
        <w:rPr>
          <w:rFonts w:eastAsia="Century Gothic" w:cs="Century Gothic"/>
          <w:szCs w:val="18"/>
        </w:rPr>
        <w:t xml:space="preserve">Leadership, the </w:t>
      </w:r>
      <w:r w:rsidR="00680CA4">
        <w:rPr>
          <w:rFonts w:eastAsia="Century Gothic" w:cs="Century Gothic"/>
          <w:szCs w:val="18"/>
        </w:rPr>
        <w:t>Manager</w:t>
      </w:r>
      <w:r w:rsidR="00680CA4" w:rsidRPr="001E5F27">
        <w:rPr>
          <w:rFonts w:eastAsia="Century Gothic" w:cs="Century Gothic"/>
          <w:szCs w:val="18"/>
        </w:rPr>
        <w:t xml:space="preserve"> </w:t>
      </w:r>
      <w:r w:rsidRPr="001E5F27">
        <w:rPr>
          <w:rFonts w:eastAsia="Century Gothic" w:cs="Century Gothic"/>
          <w:szCs w:val="18"/>
        </w:rPr>
        <w:t xml:space="preserve">facilitates and collects applications and acts as a point of contact for applicants and the Selection Committee. Moreover, this </w:t>
      </w:r>
      <w:r w:rsidR="003853B9">
        <w:rPr>
          <w:rFonts w:eastAsia="Century Gothic" w:cs="Century Gothic"/>
          <w:szCs w:val="18"/>
        </w:rPr>
        <w:t>individual</w:t>
      </w:r>
      <w:r w:rsidR="003853B9" w:rsidRPr="001E5F27">
        <w:rPr>
          <w:rFonts w:eastAsia="Century Gothic" w:cs="Century Gothic"/>
          <w:szCs w:val="18"/>
        </w:rPr>
        <w:t xml:space="preserve"> </w:t>
      </w:r>
      <w:r w:rsidRPr="001E5F27">
        <w:rPr>
          <w:rFonts w:eastAsia="Century Gothic" w:cs="Century Gothic"/>
          <w:szCs w:val="18"/>
        </w:rPr>
        <w:t xml:space="preserve">is a point of contact to all members of the RBC and assists with </w:t>
      </w:r>
      <w:proofErr w:type="gramStart"/>
      <w:r w:rsidRPr="001E5F27">
        <w:rPr>
          <w:rFonts w:eastAsia="Century Gothic" w:cs="Century Gothic"/>
          <w:szCs w:val="18"/>
        </w:rPr>
        <w:t>inquires</w:t>
      </w:r>
      <w:proofErr w:type="gramEnd"/>
      <w:r w:rsidRPr="001E5F27">
        <w:rPr>
          <w:rFonts w:eastAsia="Century Gothic" w:cs="Century Gothic"/>
          <w:szCs w:val="18"/>
        </w:rPr>
        <w:t xml:space="preserve"> that may require collaboration with cross-functional teams </w:t>
      </w:r>
      <w:proofErr w:type="gramStart"/>
      <w:r w:rsidRPr="001E5F27">
        <w:rPr>
          <w:rFonts w:eastAsia="Century Gothic" w:cs="Century Gothic"/>
          <w:szCs w:val="18"/>
        </w:rPr>
        <w:t>in order to</w:t>
      </w:r>
      <w:proofErr w:type="gramEnd"/>
      <w:r w:rsidRPr="001E5F27">
        <w:rPr>
          <w:rFonts w:eastAsia="Century Gothic" w:cs="Century Gothic"/>
          <w:szCs w:val="18"/>
        </w:rPr>
        <w:t xml:space="preserve"> position services and support strategic goals.</w:t>
      </w:r>
    </w:p>
    <w:sectPr w:rsidR="00485DC0" w:rsidRPr="00485DC0" w:rsidSect="00245DDE">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0088" w14:textId="77777777" w:rsidR="00930D3A" w:rsidRDefault="00930D3A" w:rsidP="00875642">
      <w:r>
        <w:separator/>
      </w:r>
    </w:p>
  </w:endnote>
  <w:endnote w:type="continuationSeparator" w:id="0">
    <w:p w14:paraId="594C6B09" w14:textId="77777777" w:rsidR="00930D3A" w:rsidRDefault="00930D3A" w:rsidP="0087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414482"/>
      <w:docPartObj>
        <w:docPartGallery w:val="Page Numbers (Bottom of Page)"/>
        <w:docPartUnique/>
      </w:docPartObj>
    </w:sdtPr>
    <w:sdtEndPr>
      <w:rPr>
        <w:noProof/>
      </w:rPr>
    </w:sdtEndPr>
    <w:sdtContent>
      <w:p w14:paraId="00CABACE" w14:textId="49271A4C" w:rsidR="00D55C78" w:rsidRDefault="00D55C78">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818328"/>
      <w:docPartObj>
        <w:docPartGallery w:val="Page Numbers (Bottom of Page)"/>
        <w:docPartUnique/>
      </w:docPartObj>
    </w:sdtPr>
    <w:sdtEndPr>
      <w:rPr>
        <w:noProof/>
      </w:rPr>
    </w:sdtEndPr>
    <w:sdtContent>
      <w:p w14:paraId="4E80974C" w14:textId="7AF7CAE1" w:rsidR="00D55C78" w:rsidRDefault="00D55C78" w:rsidP="003A7CCC">
        <w:pPr>
          <w:pStyle w:val="Footer"/>
          <w:ind w:firstLine="1440"/>
          <w:jc w:val="right"/>
        </w:pPr>
        <w:r>
          <w:fldChar w:fldCharType="begin"/>
        </w:r>
        <w:r>
          <w:instrText xml:space="preserve"> PAGE   \* MERGEFORMAT </w:instrText>
        </w:r>
        <w:r>
          <w:fldChar w:fldCharType="separate"/>
        </w:r>
        <w:r>
          <w:rPr>
            <w:noProof/>
          </w:rPr>
          <w:t>2</w:t>
        </w:r>
        <w:r>
          <w:rPr>
            <w:noProof/>
          </w:rPr>
          <w:fldChar w:fldCharType="end"/>
        </w:r>
      </w:p>
    </w:sdtContent>
  </w:sdt>
  <w:p w14:paraId="5E094DE8" w14:textId="77777777" w:rsidR="00D55C78" w:rsidRDefault="00D5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39FC" w14:textId="77777777" w:rsidR="00930D3A" w:rsidRDefault="00930D3A" w:rsidP="00875642">
      <w:r>
        <w:separator/>
      </w:r>
    </w:p>
  </w:footnote>
  <w:footnote w:type="continuationSeparator" w:id="0">
    <w:p w14:paraId="7BD16412" w14:textId="77777777" w:rsidR="00930D3A" w:rsidRDefault="00930D3A" w:rsidP="0087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59C0" w14:textId="0EF1CEAA" w:rsidR="00D55C78" w:rsidRDefault="00D55C78">
    <w:pPr>
      <w:pStyle w:val="Header"/>
    </w:pPr>
    <w:r>
      <w:t xml:space="preserve">Residuals and Biosolids </w:t>
    </w:r>
    <w:r w:rsidR="00B2745B">
      <w:t>Community</w:t>
    </w:r>
    <w:r>
      <w:t xml:space="preserve"> Plan</w:t>
    </w:r>
  </w:p>
  <w:p w14:paraId="44B9C529" w14:textId="77777777" w:rsidR="00D55C78" w:rsidRDefault="00D55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95F1" w14:textId="177A20CF" w:rsidR="00D55C78" w:rsidRPr="00F42DC7" w:rsidRDefault="00D55C78" w:rsidP="00F42DC7">
    <w:pPr>
      <w:pStyle w:val="Header"/>
      <w:tabs>
        <w:tab w:val="clear" w:pos="4680"/>
        <w:tab w:val="clear" w:pos="9360"/>
        <w:tab w:val="right" w:pos="10710"/>
      </w:tabs>
      <w:spacing w:after="0"/>
      <w:jc w:val="right"/>
      <w:rPr>
        <w:b/>
        <w:sz w:val="48"/>
        <w:szCs w:val="48"/>
      </w:rPr>
    </w:pPr>
    <w:r>
      <w:rPr>
        <w:noProof/>
      </w:rPr>
      <w:drawing>
        <wp:anchor distT="0" distB="0" distL="114300" distR="114300" simplePos="0" relativeHeight="251658240" behindDoc="0" locked="0" layoutInCell="1" allowOverlap="1" wp14:anchorId="40F589BA" wp14:editId="0E8469D3">
          <wp:simplePos x="0" y="0"/>
          <wp:positionH relativeFrom="margin">
            <wp:align>left</wp:align>
          </wp:positionH>
          <wp:positionV relativeFrom="paragraph">
            <wp:posOffset>9525</wp:posOffset>
          </wp:positionV>
          <wp:extent cx="2075180" cy="419100"/>
          <wp:effectExtent l="0" t="0" r="1270" b="0"/>
          <wp:wrapSquare wrapText="bothSides"/>
          <wp:docPr id="3" name="Picture 3" descr="http://cqrcengage.com/wef/file/7jWRLSCeKUk/WEF%20logo%20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qrcengage.com/wef/file/7jWRLSCeKUk/WEF%20logo%20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5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39F7" w14:textId="77777777" w:rsidR="00D55C78" w:rsidRDefault="00D55C78" w:rsidP="0053596A">
    <w:pPr>
      <w:pStyle w:val="Header"/>
      <w:tabs>
        <w:tab w:val="clear" w:pos="4680"/>
        <w:tab w:val="clear" w:pos="9360"/>
        <w:tab w:val="right" w:pos="10710"/>
      </w:tabs>
      <w:spacing w:after="0"/>
      <w:jc w:val="right"/>
      <w:rPr>
        <w:b/>
        <w:sz w:val="48"/>
        <w:szCs w:val="48"/>
      </w:rPr>
    </w:pPr>
    <w:r>
      <w:rPr>
        <w:noProof/>
      </w:rPr>
      <w:drawing>
        <wp:anchor distT="0" distB="0" distL="114300" distR="114300" simplePos="0" relativeHeight="251660288" behindDoc="0" locked="0" layoutInCell="1" allowOverlap="1" wp14:anchorId="2E7B54F8" wp14:editId="4C777D25">
          <wp:simplePos x="0" y="0"/>
          <wp:positionH relativeFrom="margin">
            <wp:align>left</wp:align>
          </wp:positionH>
          <wp:positionV relativeFrom="paragraph">
            <wp:posOffset>9525</wp:posOffset>
          </wp:positionV>
          <wp:extent cx="2075180" cy="419100"/>
          <wp:effectExtent l="0" t="0" r="1270" b="0"/>
          <wp:wrapSquare wrapText="bothSides"/>
          <wp:docPr id="1" name="Picture 1" descr="http://cqrcengage.com/wef/file/7jWRLSCeKUk/WEF%20logo%20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qrcengage.com/wef/file/7jWRLSCeKUk/WEF%20logo%20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56"/>
      </w:rPr>
      <w:tab/>
    </w:r>
    <w:r w:rsidRPr="0053596A">
      <w:rPr>
        <w:b/>
        <w:sz w:val="48"/>
        <w:szCs w:val="48"/>
      </w:rPr>
      <w:t>Committee Plan Guidance Document</w:t>
    </w:r>
  </w:p>
  <w:p w14:paraId="722271F9" w14:textId="77777777" w:rsidR="00D55C78" w:rsidRPr="0053596A" w:rsidRDefault="00D55C78" w:rsidP="0053596A">
    <w:pPr>
      <w:pStyle w:val="Header"/>
      <w:tabs>
        <w:tab w:val="clear" w:pos="4680"/>
        <w:tab w:val="clear" w:pos="9360"/>
        <w:tab w:val="right" w:pos="10710"/>
      </w:tabs>
      <w:spacing w:after="0"/>
      <w:jc w:val="right"/>
      <w:rPr>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BA6"/>
    <w:multiLevelType w:val="hybridMultilevel"/>
    <w:tmpl w:val="867A7E86"/>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1" w15:restartNumberingAfterBreak="0">
    <w:nsid w:val="098569A8"/>
    <w:multiLevelType w:val="hybridMultilevel"/>
    <w:tmpl w:val="CA3C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24D7"/>
    <w:multiLevelType w:val="hybridMultilevel"/>
    <w:tmpl w:val="07A6D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52F7B"/>
    <w:multiLevelType w:val="hybridMultilevel"/>
    <w:tmpl w:val="5EDC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62484"/>
    <w:multiLevelType w:val="hybridMultilevel"/>
    <w:tmpl w:val="0FE6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42BF6"/>
    <w:multiLevelType w:val="hybridMultilevel"/>
    <w:tmpl w:val="4E4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66640"/>
    <w:multiLevelType w:val="hybridMultilevel"/>
    <w:tmpl w:val="FE06F58E"/>
    <w:lvl w:ilvl="0" w:tplc="120E20EA">
      <w:start w:val="1"/>
      <w:numFmt w:val="bullet"/>
      <w:lvlText w:val="·"/>
      <w:lvlJc w:val="left"/>
      <w:pPr>
        <w:ind w:left="720" w:hanging="360"/>
      </w:pPr>
      <w:rPr>
        <w:rFonts w:ascii="Symbol" w:hAnsi="Symbol" w:hint="default"/>
      </w:rPr>
    </w:lvl>
    <w:lvl w:ilvl="1" w:tplc="37A87FB8">
      <w:start w:val="1"/>
      <w:numFmt w:val="bullet"/>
      <w:lvlText w:val="o"/>
      <w:lvlJc w:val="left"/>
      <w:pPr>
        <w:ind w:left="1440" w:hanging="360"/>
      </w:pPr>
      <w:rPr>
        <w:rFonts w:ascii="Courier New" w:hAnsi="Courier New" w:hint="default"/>
      </w:rPr>
    </w:lvl>
    <w:lvl w:ilvl="2" w:tplc="5CC2EFBC">
      <w:start w:val="1"/>
      <w:numFmt w:val="bullet"/>
      <w:lvlText w:val=""/>
      <w:lvlJc w:val="left"/>
      <w:pPr>
        <w:ind w:left="2160" w:hanging="360"/>
      </w:pPr>
      <w:rPr>
        <w:rFonts w:ascii="Wingdings" w:hAnsi="Wingdings" w:hint="default"/>
      </w:rPr>
    </w:lvl>
    <w:lvl w:ilvl="3" w:tplc="97F4D450">
      <w:start w:val="1"/>
      <w:numFmt w:val="bullet"/>
      <w:lvlText w:val=""/>
      <w:lvlJc w:val="left"/>
      <w:pPr>
        <w:ind w:left="2880" w:hanging="360"/>
      </w:pPr>
      <w:rPr>
        <w:rFonts w:ascii="Symbol" w:hAnsi="Symbol" w:hint="default"/>
      </w:rPr>
    </w:lvl>
    <w:lvl w:ilvl="4" w:tplc="90E8A874">
      <w:start w:val="1"/>
      <w:numFmt w:val="bullet"/>
      <w:lvlText w:val="o"/>
      <w:lvlJc w:val="left"/>
      <w:pPr>
        <w:ind w:left="3600" w:hanging="360"/>
      </w:pPr>
      <w:rPr>
        <w:rFonts w:ascii="Courier New" w:hAnsi="Courier New" w:hint="default"/>
      </w:rPr>
    </w:lvl>
    <w:lvl w:ilvl="5" w:tplc="1C043E36">
      <w:start w:val="1"/>
      <w:numFmt w:val="bullet"/>
      <w:lvlText w:val=""/>
      <w:lvlJc w:val="left"/>
      <w:pPr>
        <w:ind w:left="4320" w:hanging="360"/>
      </w:pPr>
      <w:rPr>
        <w:rFonts w:ascii="Wingdings" w:hAnsi="Wingdings" w:hint="default"/>
      </w:rPr>
    </w:lvl>
    <w:lvl w:ilvl="6" w:tplc="FD7C4C22">
      <w:start w:val="1"/>
      <w:numFmt w:val="bullet"/>
      <w:lvlText w:val=""/>
      <w:lvlJc w:val="left"/>
      <w:pPr>
        <w:ind w:left="5040" w:hanging="360"/>
      </w:pPr>
      <w:rPr>
        <w:rFonts w:ascii="Symbol" w:hAnsi="Symbol" w:hint="default"/>
      </w:rPr>
    </w:lvl>
    <w:lvl w:ilvl="7" w:tplc="42841462">
      <w:start w:val="1"/>
      <w:numFmt w:val="bullet"/>
      <w:lvlText w:val="o"/>
      <w:lvlJc w:val="left"/>
      <w:pPr>
        <w:ind w:left="5760" w:hanging="360"/>
      </w:pPr>
      <w:rPr>
        <w:rFonts w:ascii="Courier New" w:hAnsi="Courier New" w:hint="default"/>
      </w:rPr>
    </w:lvl>
    <w:lvl w:ilvl="8" w:tplc="4134EAB6">
      <w:start w:val="1"/>
      <w:numFmt w:val="bullet"/>
      <w:lvlText w:val=""/>
      <w:lvlJc w:val="left"/>
      <w:pPr>
        <w:ind w:left="6480" w:hanging="360"/>
      </w:pPr>
      <w:rPr>
        <w:rFonts w:ascii="Wingdings" w:hAnsi="Wingdings" w:hint="default"/>
      </w:rPr>
    </w:lvl>
  </w:abstractNum>
  <w:abstractNum w:abstractNumId="7" w15:restartNumberingAfterBreak="0">
    <w:nsid w:val="2B5344E2"/>
    <w:multiLevelType w:val="hybridMultilevel"/>
    <w:tmpl w:val="B28AC44E"/>
    <w:lvl w:ilvl="0" w:tplc="A118B300">
      <w:start w:val="1"/>
      <w:numFmt w:val="bullet"/>
      <w:lvlText w:val=""/>
      <w:lvlJc w:val="left"/>
      <w:pPr>
        <w:ind w:left="720" w:hanging="360"/>
      </w:pPr>
      <w:rPr>
        <w:rFonts w:ascii="Symbol" w:hAnsi="Symbol" w:hint="default"/>
      </w:rPr>
    </w:lvl>
    <w:lvl w:ilvl="1" w:tplc="B2F84CA4">
      <w:start w:val="1"/>
      <w:numFmt w:val="bullet"/>
      <w:lvlText w:val="o"/>
      <w:lvlJc w:val="left"/>
      <w:pPr>
        <w:ind w:left="1440" w:hanging="360"/>
      </w:pPr>
      <w:rPr>
        <w:rFonts w:ascii="Courier New" w:hAnsi="Courier New" w:hint="default"/>
      </w:rPr>
    </w:lvl>
    <w:lvl w:ilvl="2" w:tplc="C79EB07C">
      <w:start w:val="1"/>
      <w:numFmt w:val="bullet"/>
      <w:lvlText w:val=""/>
      <w:lvlJc w:val="left"/>
      <w:pPr>
        <w:ind w:left="2160" w:hanging="360"/>
      </w:pPr>
      <w:rPr>
        <w:rFonts w:ascii="Wingdings" w:hAnsi="Wingdings" w:hint="default"/>
      </w:rPr>
    </w:lvl>
    <w:lvl w:ilvl="3" w:tplc="36C69AA2">
      <w:start w:val="1"/>
      <w:numFmt w:val="bullet"/>
      <w:lvlText w:val=""/>
      <w:lvlJc w:val="left"/>
      <w:pPr>
        <w:ind w:left="2880" w:hanging="360"/>
      </w:pPr>
      <w:rPr>
        <w:rFonts w:ascii="Symbol" w:hAnsi="Symbol" w:hint="default"/>
      </w:rPr>
    </w:lvl>
    <w:lvl w:ilvl="4" w:tplc="9E187AE2">
      <w:start w:val="1"/>
      <w:numFmt w:val="bullet"/>
      <w:lvlText w:val="o"/>
      <w:lvlJc w:val="left"/>
      <w:pPr>
        <w:ind w:left="3600" w:hanging="360"/>
      </w:pPr>
      <w:rPr>
        <w:rFonts w:ascii="Courier New" w:hAnsi="Courier New" w:hint="default"/>
      </w:rPr>
    </w:lvl>
    <w:lvl w:ilvl="5" w:tplc="A9C80630">
      <w:start w:val="1"/>
      <w:numFmt w:val="bullet"/>
      <w:lvlText w:val=""/>
      <w:lvlJc w:val="left"/>
      <w:pPr>
        <w:ind w:left="4320" w:hanging="360"/>
      </w:pPr>
      <w:rPr>
        <w:rFonts w:ascii="Wingdings" w:hAnsi="Wingdings" w:hint="default"/>
      </w:rPr>
    </w:lvl>
    <w:lvl w:ilvl="6" w:tplc="B67656E2">
      <w:start w:val="1"/>
      <w:numFmt w:val="bullet"/>
      <w:lvlText w:val=""/>
      <w:lvlJc w:val="left"/>
      <w:pPr>
        <w:ind w:left="5040" w:hanging="360"/>
      </w:pPr>
      <w:rPr>
        <w:rFonts w:ascii="Symbol" w:hAnsi="Symbol" w:hint="default"/>
      </w:rPr>
    </w:lvl>
    <w:lvl w:ilvl="7" w:tplc="6F6CF23A">
      <w:start w:val="1"/>
      <w:numFmt w:val="bullet"/>
      <w:lvlText w:val="o"/>
      <w:lvlJc w:val="left"/>
      <w:pPr>
        <w:ind w:left="5760" w:hanging="360"/>
      </w:pPr>
      <w:rPr>
        <w:rFonts w:ascii="Courier New" w:hAnsi="Courier New" w:hint="default"/>
      </w:rPr>
    </w:lvl>
    <w:lvl w:ilvl="8" w:tplc="4168B2BC">
      <w:start w:val="1"/>
      <w:numFmt w:val="bullet"/>
      <w:lvlText w:val=""/>
      <w:lvlJc w:val="left"/>
      <w:pPr>
        <w:ind w:left="6480" w:hanging="360"/>
      </w:pPr>
      <w:rPr>
        <w:rFonts w:ascii="Wingdings" w:hAnsi="Wingdings" w:hint="default"/>
      </w:rPr>
    </w:lvl>
  </w:abstractNum>
  <w:abstractNum w:abstractNumId="8" w15:restartNumberingAfterBreak="0">
    <w:nsid w:val="2DD2054F"/>
    <w:multiLevelType w:val="hybridMultilevel"/>
    <w:tmpl w:val="9A2E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01BA9"/>
    <w:multiLevelType w:val="hybridMultilevel"/>
    <w:tmpl w:val="93E2CB70"/>
    <w:lvl w:ilvl="0" w:tplc="08808316">
      <w:start w:val="1"/>
      <w:numFmt w:val="bullet"/>
      <w:lvlText w:val=""/>
      <w:lvlJc w:val="left"/>
      <w:pPr>
        <w:ind w:left="720" w:hanging="360"/>
      </w:pPr>
      <w:rPr>
        <w:rFonts w:ascii="Symbol" w:hAnsi="Symbol" w:hint="default"/>
      </w:rPr>
    </w:lvl>
    <w:lvl w:ilvl="1" w:tplc="6B18081A">
      <w:start w:val="1"/>
      <w:numFmt w:val="bullet"/>
      <w:lvlText w:val="o"/>
      <w:lvlJc w:val="left"/>
      <w:pPr>
        <w:ind w:left="1440" w:hanging="360"/>
      </w:pPr>
      <w:rPr>
        <w:rFonts w:ascii="Courier New" w:hAnsi="Courier New" w:hint="default"/>
      </w:rPr>
    </w:lvl>
    <w:lvl w:ilvl="2" w:tplc="362E0EE2">
      <w:start w:val="1"/>
      <w:numFmt w:val="bullet"/>
      <w:lvlText w:val=""/>
      <w:lvlJc w:val="left"/>
      <w:pPr>
        <w:ind w:left="2160" w:hanging="360"/>
      </w:pPr>
      <w:rPr>
        <w:rFonts w:ascii="Wingdings" w:hAnsi="Wingdings" w:hint="default"/>
      </w:rPr>
    </w:lvl>
    <w:lvl w:ilvl="3" w:tplc="470C0122">
      <w:start w:val="1"/>
      <w:numFmt w:val="bullet"/>
      <w:lvlText w:val=""/>
      <w:lvlJc w:val="left"/>
      <w:pPr>
        <w:ind w:left="2880" w:hanging="360"/>
      </w:pPr>
      <w:rPr>
        <w:rFonts w:ascii="Symbol" w:hAnsi="Symbol" w:hint="default"/>
      </w:rPr>
    </w:lvl>
    <w:lvl w:ilvl="4" w:tplc="E1342AFA">
      <w:start w:val="1"/>
      <w:numFmt w:val="bullet"/>
      <w:lvlText w:val="o"/>
      <w:lvlJc w:val="left"/>
      <w:pPr>
        <w:ind w:left="3600" w:hanging="360"/>
      </w:pPr>
      <w:rPr>
        <w:rFonts w:ascii="Courier New" w:hAnsi="Courier New" w:hint="default"/>
      </w:rPr>
    </w:lvl>
    <w:lvl w:ilvl="5" w:tplc="23BC3322">
      <w:start w:val="1"/>
      <w:numFmt w:val="bullet"/>
      <w:lvlText w:val=""/>
      <w:lvlJc w:val="left"/>
      <w:pPr>
        <w:ind w:left="4320" w:hanging="360"/>
      </w:pPr>
      <w:rPr>
        <w:rFonts w:ascii="Wingdings" w:hAnsi="Wingdings" w:hint="default"/>
      </w:rPr>
    </w:lvl>
    <w:lvl w:ilvl="6" w:tplc="266EB8A6">
      <w:start w:val="1"/>
      <w:numFmt w:val="bullet"/>
      <w:lvlText w:val=""/>
      <w:lvlJc w:val="left"/>
      <w:pPr>
        <w:ind w:left="5040" w:hanging="360"/>
      </w:pPr>
      <w:rPr>
        <w:rFonts w:ascii="Symbol" w:hAnsi="Symbol" w:hint="default"/>
      </w:rPr>
    </w:lvl>
    <w:lvl w:ilvl="7" w:tplc="3354913E">
      <w:start w:val="1"/>
      <w:numFmt w:val="bullet"/>
      <w:lvlText w:val="o"/>
      <w:lvlJc w:val="left"/>
      <w:pPr>
        <w:ind w:left="5760" w:hanging="360"/>
      </w:pPr>
      <w:rPr>
        <w:rFonts w:ascii="Courier New" w:hAnsi="Courier New" w:hint="default"/>
      </w:rPr>
    </w:lvl>
    <w:lvl w:ilvl="8" w:tplc="66D8CCBA">
      <w:start w:val="1"/>
      <w:numFmt w:val="bullet"/>
      <w:lvlText w:val=""/>
      <w:lvlJc w:val="left"/>
      <w:pPr>
        <w:ind w:left="6480" w:hanging="360"/>
      </w:pPr>
      <w:rPr>
        <w:rFonts w:ascii="Wingdings" w:hAnsi="Wingdings" w:hint="default"/>
      </w:rPr>
    </w:lvl>
  </w:abstractNum>
  <w:abstractNum w:abstractNumId="10" w15:restartNumberingAfterBreak="0">
    <w:nsid w:val="344A3BA1"/>
    <w:multiLevelType w:val="hybridMultilevel"/>
    <w:tmpl w:val="95B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F31E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71854D9"/>
    <w:multiLevelType w:val="hybridMultilevel"/>
    <w:tmpl w:val="8BA24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C57737"/>
    <w:multiLevelType w:val="hybridMultilevel"/>
    <w:tmpl w:val="18643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B38607A"/>
    <w:multiLevelType w:val="hybridMultilevel"/>
    <w:tmpl w:val="ADE25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C4769"/>
    <w:multiLevelType w:val="hybridMultilevel"/>
    <w:tmpl w:val="A004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72658"/>
    <w:multiLevelType w:val="hybridMultilevel"/>
    <w:tmpl w:val="87A0910C"/>
    <w:lvl w:ilvl="0" w:tplc="F4C6DBF4">
      <w:start w:val="1"/>
      <w:numFmt w:val="bullet"/>
      <w:lvlText w:val=""/>
      <w:lvlJc w:val="left"/>
      <w:pPr>
        <w:ind w:left="720" w:hanging="360"/>
      </w:pPr>
      <w:rPr>
        <w:rFonts w:ascii="Symbol" w:hAnsi="Symbol" w:hint="default"/>
      </w:rPr>
    </w:lvl>
    <w:lvl w:ilvl="1" w:tplc="9ABE0F88">
      <w:start w:val="1"/>
      <w:numFmt w:val="bullet"/>
      <w:lvlText w:val="o"/>
      <w:lvlJc w:val="left"/>
      <w:pPr>
        <w:ind w:left="1440" w:hanging="360"/>
      </w:pPr>
      <w:rPr>
        <w:rFonts w:ascii="Courier New" w:hAnsi="Courier New" w:hint="default"/>
      </w:rPr>
    </w:lvl>
    <w:lvl w:ilvl="2" w:tplc="152A2A98">
      <w:start w:val="1"/>
      <w:numFmt w:val="bullet"/>
      <w:lvlText w:val=""/>
      <w:lvlJc w:val="left"/>
      <w:pPr>
        <w:ind w:left="2160" w:hanging="360"/>
      </w:pPr>
      <w:rPr>
        <w:rFonts w:ascii="Wingdings" w:hAnsi="Wingdings" w:hint="default"/>
      </w:rPr>
    </w:lvl>
    <w:lvl w:ilvl="3" w:tplc="55F2B39A">
      <w:start w:val="1"/>
      <w:numFmt w:val="bullet"/>
      <w:lvlText w:val=""/>
      <w:lvlJc w:val="left"/>
      <w:pPr>
        <w:ind w:left="2880" w:hanging="360"/>
      </w:pPr>
      <w:rPr>
        <w:rFonts w:ascii="Symbol" w:hAnsi="Symbol" w:hint="default"/>
      </w:rPr>
    </w:lvl>
    <w:lvl w:ilvl="4" w:tplc="9EBAB962">
      <w:start w:val="1"/>
      <w:numFmt w:val="bullet"/>
      <w:lvlText w:val="o"/>
      <w:lvlJc w:val="left"/>
      <w:pPr>
        <w:ind w:left="3600" w:hanging="360"/>
      </w:pPr>
      <w:rPr>
        <w:rFonts w:ascii="Courier New" w:hAnsi="Courier New" w:hint="default"/>
      </w:rPr>
    </w:lvl>
    <w:lvl w:ilvl="5" w:tplc="7CC27C78">
      <w:start w:val="1"/>
      <w:numFmt w:val="bullet"/>
      <w:lvlText w:val=""/>
      <w:lvlJc w:val="left"/>
      <w:pPr>
        <w:ind w:left="4320" w:hanging="360"/>
      </w:pPr>
      <w:rPr>
        <w:rFonts w:ascii="Wingdings" w:hAnsi="Wingdings" w:hint="default"/>
      </w:rPr>
    </w:lvl>
    <w:lvl w:ilvl="6" w:tplc="93DCF454">
      <w:start w:val="1"/>
      <w:numFmt w:val="bullet"/>
      <w:lvlText w:val=""/>
      <w:lvlJc w:val="left"/>
      <w:pPr>
        <w:ind w:left="5040" w:hanging="360"/>
      </w:pPr>
      <w:rPr>
        <w:rFonts w:ascii="Symbol" w:hAnsi="Symbol" w:hint="default"/>
      </w:rPr>
    </w:lvl>
    <w:lvl w:ilvl="7" w:tplc="EAB4B3DE">
      <w:start w:val="1"/>
      <w:numFmt w:val="bullet"/>
      <w:lvlText w:val="o"/>
      <w:lvlJc w:val="left"/>
      <w:pPr>
        <w:ind w:left="5760" w:hanging="360"/>
      </w:pPr>
      <w:rPr>
        <w:rFonts w:ascii="Courier New" w:hAnsi="Courier New" w:hint="default"/>
      </w:rPr>
    </w:lvl>
    <w:lvl w:ilvl="8" w:tplc="EF264090">
      <w:start w:val="1"/>
      <w:numFmt w:val="bullet"/>
      <w:lvlText w:val=""/>
      <w:lvlJc w:val="left"/>
      <w:pPr>
        <w:ind w:left="6480" w:hanging="360"/>
      </w:pPr>
      <w:rPr>
        <w:rFonts w:ascii="Wingdings" w:hAnsi="Wingdings" w:hint="default"/>
      </w:rPr>
    </w:lvl>
  </w:abstractNum>
  <w:abstractNum w:abstractNumId="17" w15:restartNumberingAfterBreak="0">
    <w:nsid w:val="54C14997"/>
    <w:multiLevelType w:val="hybridMultilevel"/>
    <w:tmpl w:val="E62CD6C0"/>
    <w:lvl w:ilvl="0" w:tplc="F09A01F0">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D33BD"/>
    <w:multiLevelType w:val="hybridMultilevel"/>
    <w:tmpl w:val="C994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07363"/>
    <w:multiLevelType w:val="hybridMultilevel"/>
    <w:tmpl w:val="E918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75E0A"/>
    <w:multiLevelType w:val="hybridMultilevel"/>
    <w:tmpl w:val="FA6A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40D64"/>
    <w:multiLevelType w:val="hybridMultilevel"/>
    <w:tmpl w:val="CE60CE2A"/>
    <w:lvl w:ilvl="0" w:tplc="D4C63D76">
      <w:start w:val="1"/>
      <w:numFmt w:val="decimal"/>
      <w:lvlText w:val="%1."/>
      <w:lvlJc w:val="left"/>
      <w:pPr>
        <w:ind w:left="720" w:hanging="360"/>
      </w:pPr>
    </w:lvl>
    <w:lvl w:ilvl="1" w:tplc="20A22CA2">
      <w:start w:val="1"/>
      <w:numFmt w:val="lowerLetter"/>
      <w:lvlText w:val="%2."/>
      <w:lvlJc w:val="left"/>
      <w:pPr>
        <w:ind w:left="1440" w:hanging="360"/>
      </w:pPr>
    </w:lvl>
    <w:lvl w:ilvl="2" w:tplc="A78AD1C2">
      <w:start w:val="1"/>
      <w:numFmt w:val="lowerRoman"/>
      <w:lvlText w:val="%3."/>
      <w:lvlJc w:val="right"/>
      <w:pPr>
        <w:ind w:left="2160" w:hanging="180"/>
      </w:pPr>
    </w:lvl>
    <w:lvl w:ilvl="3" w:tplc="A920C990">
      <w:start w:val="1"/>
      <w:numFmt w:val="decimal"/>
      <w:lvlText w:val="%4."/>
      <w:lvlJc w:val="left"/>
      <w:pPr>
        <w:ind w:left="2880" w:hanging="360"/>
      </w:pPr>
    </w:lvl>
    <w:lvl w:ilvl="4" w:tplc="29121302">
      <w:start w:val="1"/>
      <w:numFmt w:val="lowerLetter"/>
      <w:lvlText w:val="%5."/>
      <w:lvlJc w:val="left"/>
      <w:pPr>
        <w:ind w:left="3600" w:hanging="360"/>
      </w:pPr>
    </w:lvl>
    <w:lvl w:ilvl="5" w:tplc="927E7EBE">
      <w:start w:val="1"/>
      <w:numFmt w:val="lowerRoman"/>
      <w:lvlText w:val="%6."/>
      <w:lvlJc w:val="right"/>
      <w:pPr>
        <w:ind w:left="4320" w:hanging="180"/>
      </w:pPr>
    </w:lvl>
    <w:lvl w:ilvl="6" w:tplc="E5BE56E2">
      <w:start w:val="1"/>
      <w:numFmt w:val="decimal"/>
      <w:lvlText w:val="%7."/>
      <w:lvlJc w:val="left"/>
      <w:pPr>
        <w:ind w:left="5040" w:hanging="360"/>
      </w:pPr>
    </w:lvl>
    <w:lvl w:ilvl="7" w:tplc="AFB4FE58">
      <w:start w:val="1"/>
      <w:numFmt w:val="lowerLetter"/>
      <w:lvlText w:val="%8."/>
      <w:lvlJc w:val="left"/>
      <w:pPr>
        <w:ind w:left="5760" w:hanging="360"/>
      </w:pPr>
    </w:lvl>
    <w:lvl w:ilvl="8" w:tplc="23526CFC">
      <w:start w:val="1"/>
      <w:numFmt w:val="lowerRoman"/>
      <w:lvlText w:val="%9."/>
      <w:lvlJc w:val="right"/>
      <w:pPr>
        <w:ind w:left="6480" w:hanging="180"/>
      </w:pPr>
    </w:lvl>
  </w:abstractNum>
  <w:abstractNum w:abstractNumId="22" w15:restartNumberingAfterBreak="0">
    <w:nsid w:val="6FAB387A"/>
    <w:multiLevelType w:val="hybridMultilevel"/>
    <w:tmpl w:val="83609D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1773E31"/>
    <w:multiLevelType w:val="hybridMultilevel"/>
    <w:tmpl w:val="4BE0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170C9"/>
    <w:multiLevelType w:val="hybridMultilevel"/>
    <w:tmpl w:val="536E25D4"/>
    <w:lvl w:ilvl="0" w:tplc="DBDC156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636A88"/>
    <w:multiLevelType w:val="hybridMultilevel"/>
    <w:tmpl w:val="B3009236"/>
    <w:lvl w:ilvl="0" w:tplc="F09A01F0">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60071"/>
    <w:multiLevelType w:val="hybridMultilevel"/>
    <w:tmpl w:val="581C88A8"/>
    <w:lvl w:ilvl="0" w:tplc="F964333A">
      <w:start w:val="1"/>
      <w:numFmt w:val="bullet"/>
      <w:lvlText w:val="·"/>
      <w:lvlJc w:val="left"/>
      <w:pPr>
        <w:ind w:left="720" w:hanging="360"/>
      </w:pPr>
      <w:rPr>
        <w:rFonts w:ascii="Symbol" w:hAnsi="Symbol" w:hint="default"/>
      </w:rPr>
    </w:lvl>
    <w:lvl w:ilvl="1" w:tplc="C756EC4E">
      <w:start w:val="1"/>
      <w:numFmt w:val="bullet"/>
      <w:lvlText w:val="o"/>
      <w:lvlJc w:val="left"/>
      <w:pPr>
        <w:ind w:left="1440" w:hanging="360"/>
      </w:pPr>
      <w:rPr>
        <w:rFonts w:ascii="Courier New" w:hAnsi="Courier New" w:hint="default"/>
      </w:rPr>
    </w:lvl>
    <w:lvl w:ilvl="2" w:tplc="2A3477B6">
      <w:start w:val="1"/>
      <w:numFmt w:val="bullet"/>
      <w:lvlText w:val=""/>
      <w:lvlJc w:val="left"/>
      <w:pPr>
        <w:ind w:left="2160" w:hanging="360"/>
      </w:pPr>
      <w:rPr>
        <w:rFonts w:ascii="Wingdings" w:hAnsi="Wingdings" w:hint="default"/>
      </w:rPr>
    </w:lvl>
    <w:lvl w:ilvl="3" w:tplc="F6EEAAF8">
      <w:start w:val="1"/>
      <w:numFmt w:val="bullet"/>
      <w:lvlText w:val=""/>
      <w:lvlJc w:val="left"/>
      <w:pPr>
        <w:ind w:left="2880" w:hanging="360"/>
      </w:pPr>
      <w:rPr>
        <w:rFonts w:ascii="Symbol" w:hAnsi="Symbol" w:hint="default"/>
      </w:rPr>
    </w:lvl>
    <w:lvl w:ilvl="4" w:tplc="99AA92B0">
      <w:start w:val="1"/>
      <w:numFmt w:val="bullet"/>
      <w:lvlText w:val="o"/>
      <w:lvlJc w:val="left"/>
      <w:pPr>
        <w:ind w:left="3600" w:hanging="360"/>
      </w:pPr>
      <w:rPr>
        <w:rFonts w:ascii="Courier New" w:hAnsi="Courier New" w:hint="default"/>
      </w:rPr>
    </w:lvl>
    <w:lvl w:ilvl="5" w:tplc="0EA2D6D0">
      <w:start w:val="1"/>
      <w:numFmt w:val="bullet"/>
      <w:lvlText w:val=""/>
      <w:lvlJc w:val="left"/>
      <w:pPr>
        <w:ind w:left="4320" w:hanging="360"/>
      </w:pPr>
      <w:rPr>
        <w:rFonts w:ascii="Wingdings" w:hAnsi="Wingdings" w:hint="default"/>
      </w:rPr>
    </w:lvl>
    <w:lvl w:ilvl="6" w:tplc="77A092A4">
      <w:start w:val="1"/>
      <w:numFmt w:val="bullet"/>
      <w:lvlText w:val=""/>
      <w:lvlJc w:val="left"/>
      <w:pPr>
        <w:ind w:left="5040" w:hanging="360"/>
      </w:pPr>
      <w:rPr>
        <w:rFonts w:ascii="Symbol" w:hAnsi="Symbol" w:hint="default"/>
      </w:rPr>
    </w:lvl>
    <w:lvl w:ilvl="7" w:tplc="0CDA4B22">
      <w:start w:val="1"/>
      <w:numFmt w:val="bullet"/>
      <w:lvlText w:val="o"/>
      <w:lvlJc w:val="left"/>
      <w:pPr>
        <w:ind w:left="5760" w:hanging="360"/>
      </w:pPr>
      <w:rPr>
        <w:rFonts w:ascii="Courier New" w:hAnsi="Courier New" w:hint="default"/>
      </w:rPr>
    </w:lvl>
    <w:lvl w:ilvl="8" w:tplc="BAEEC71A">
      <w:start w:val="1"/>
      <w:numFmt w:val="bullet"/>
      <w:lvlText w:val=""/>
      <w:lvlJc w:val="left"/>
      <w:pPr>
        <w:ind w:left="6480" w:hanging="360"/>
      </w:pPr>
      <w:rPr>
        <w:rFonts w:ascii="Wingdings" w:hAnsi="Wingdings" w:hint="default"/>
      </w:rPr>
    </w:lvl>
  </w:abstractNum>
  <w:num w:numId="1" w16cid:durableId="541789163">
    <w:abstractNumId w:val="6"/>
  </w:num>
  <w:num w:numId="2" w16cid:durableId="139202211">
    <w:abstractNumId w:val="26"/>
  </w:num>
  <w:num w:numId="3" w16cid:durableId="37435185">
    <w:abstractNumId w:val="21"/>
  </w:num>
  <w:num w:numId="4" w16cid:durableId="1955867299">
    <w:abstractNumId w:val="9"/>
  </w:num>
  <w:num w:numId="5" w16cid:durableId="1162042645">
    <w:abstractNumId w:val="16"/>
  </w:num>
  <w:num w:numId="6" w16cid:durableId="1716274951">
    <w:abstractNumId w:val="7"/>
  </w:num>
  <w:num w:numId="7" w16cid:durableId="1912887608">
    <w:abstractNumId w:val="11"/>
  </w:num>
  <w:num w:numId="8" w16cid:durableId="1700281951">
    <w:abstractNumId w:val="14"/>
  </w:num>
  <w:num w:numId="9" w16cid:durableId="761948426">
    <w:abstractNumId w:val="22"/>
  </w:num>
  <w:num w:numId="10" w16cid:durableId="1062023460">
    <w:abstractNumId w:val="13"/>
  </w:num>
  <w:num w:numId="11" w16cid:durableId="558976610">
    <w:abstractNumId w:val="0"/>
  </w:num>
  <w:num w:numId="12" w16cid:durableId="135680847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4085766">
    <w:abstractNumId w:val="1"/>
  </w:num>
  <w:num w:numId="14" w16cid:durableId="1299799471">
    <w:abstractNumId w:val="12"/>
  </w:num>
  <w:num w:numId="15" w16cid:durableId="1125998406">
    <w:abstractNumId w:val="10"/>
  </w:num>
  <w:num w:numId="16" w16cid:durableId="2026443085">
    <w:abstractNumId w:val="2"/>
  </w:num>
  <w:num w:numId="17" w16cid:durableId="296375739">
    <w:abstractNumId w:val="15"/>
  </w:num>
  <w:num w:numId="18" w16cid:durableId="511838810">
    <w:abstractNumId w:val="19"/>
  </w:num>
  <w:num w:numId="19" w16cid:durableId="1171676055">
    <w:abstractNumId w:val="4"/>
  </w:num>
  <w:num w:numId="20" w16cid:durableId="1035689531">
    <w:abstractNumId w:val="18"/>
  </w:num>
  <w:num w:numId="21" w16cid:durableId="869342485">
    <w:abstractNumId w:val="8"/>
  </w:num>
  <w:num w:numId="22" w16cid:durableId="78018881">
    <w:abstractNumId w:val="23"/>
  </w:num>
  <w:num w:numId="23" w16cid:durableId="2100977126">
    <w:abstractNumId w:val="20"/>
  </w:num>
  <w:num w:numId="24" w16cid:durableId="1648586999">
    <w:abstractNumId w:val="24"/>
  </w:num>
  <w:num w:numId="25" w16cid:durableId="1929118145">
    <w:abstractNumId w:val="5"/>
  </w:num>
  <w:num w:numId="26" w16cid:durableId="1185362636">
    <w:abstractNumId w:val="3"/>
  </w:num>
  <w:num w:numId="27" w16cid:durableId="582644120">
    <w:abstractNumId w:val="25"/>
  </w:num>
  <w:num w:numId="28" w16cid:durableId="1278370472">
    <w:abstractNumId w:val="17"/>
  </w:num>
  <w:num w:numId="29" w16cid:durableId="9146328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42"/>
    <w:rsid w:val="00002D7F"/>
    <w:rsid w:val="0000541B"/>
    <w:rsid w:val="00005CA5"/>
    <w:rsid w:val="00006310"/>
    <w:rsid w:val="00006E95"/>
    <w:rsid w:val="000242F3"/>
    <w:rsid w:val="000265B5"/>
    <w:rsid w:val="0004095B"/>
    <w:rsid w:val="00040BE3"/>
    <w:rsid w:val="00042BBB"/>
    <w:rsid w:val="00053B86"/>
    <w:rsid w:val="000563A5"/>
    <w:rsid w:val="00063408"/>
    <w:rsid w:val="00070E38"/>
    <w:rsid w:val="000740E5"/>
    <w:rsid w:val="0008064C"/>
    <w:rsid w:val="000824AB"/>
    <w:rsid w:val="00083769"/>
    <w:rsid w:val="0009314B"/>
    <w:rsid w:val="000A759D"/>
    <w:rsid w:val="000B433C"/>
    <w:rsid w:val="000C0970"/>
    <w:rsid w:val="000C3BA8"/>
    <w:rsid w:val="000C74CF"/>
    <w:rsid w:val="000E3804"/>
    <w:rsid w:val="000E6A1B"/>
    <w:rsid w:val="000F1D36"/>
    <w:rsid w:val="000F30F1"/>
    <w:rsid w:val="000F5B30"/>
    <w:rsid w:val="00106C87"/>
    <w:rsid w:val="00107C7C"/>
    <w:rsid w:val="00110AD8"/>
    <w:rsid w:val="00112CC0"/>
    <w:rsid w:val="00114030"/>
    <w:rsid w:val="001144E6"/>
    <w:rsid w:val="00115C86"/>
    <w:rsid w:val="00120197"/>
    <w:rsid w:val="0013285F"/>
    <w:rsid w:val="00133DD3"/>
    <w:rsid w:val="00152064"/>
    <w:rsid w:val="00164A71"/>
    <w:rsid w:val="001660D2"/>
    <w:rsid w:val="0017066F"/>
    <w:rsid w:val="001711CA"/>
    <w:rsid w:val="00173C99"/>
    <w:rsid w:val="001A5A6E"/>
    <w:rsid w:val="001C3ED4"/>
    <w:rsid w:val="001D53EC"/>
    <w:rsid w:val="001E37A6"/>
    <w:rsid w:val="001E5F27"/>
    <w:rsid w:val="001F0F1D"/>
    <w:rsid w:val="001F4349"/>
    <w:rsid w:val="00200141"/>
    <w:rsid w:val="002029CC"/>
    <w:rsid w:val="0020684B"/>
    <w:rsid w:val="00216F22"/>
    <w:rsid w:val="002244C5"/>
    <w:rsid w:val="00224AD2"/>
    <w:rsid w:val="002369CC"/>
    <w:rsid w:val="00240DC9"/>
    <w:rsid w:val="00245DDE"/>
    <w:rsid w:val="00253975"/>
    <w:rsid w:val="0026394A"/>
    <w:rsid w:val="00264299"/>
    <w:rsid w:val="00266D74"/>
    <w:rsid w:val="002673FD"/>
    <w:rsid w:val="0027210C"/>
    <w:rsid w:val="00280FAC"/>
    <w:rsid w:val="00284747"/>
    <w:rsid w:val="00294BF2"/>
    <w:rsid w:val="002A0E13"/>
    <w:rsid w:val="002A347A"/>
    <w:rsid w:val="002A4026"/>
    <w:rsid w:val="002A47CD"/>
    <w:rsid w:val="002A4FFC"/>
    <w:rsid w:val="002B04CA"/>
    <w:rsid w:val="002B12E8"/>
    <w:rsid w:val="002B29E5"/>
    <w:rsid w:val="002B30A6"/>
    <w:rsid w:val="002B6930"/>
    <w:rsid w:val="002C0139"/>
    <w:rsid w:val="002C7852"/>
    <w:rsid w:val="002D16A6"/>
    <w:rsid w:val="002D355E"/>
    <w:rsid w:val="002D518E"/>
    <w:rsid w:val="002D5D6C"/>
    <w:rsid w:val="002E2E37"/>
    <w:rsid w:val="002E7DE5"/>
    <w:rsid w:val="002F06E3"/>
    <w:rsid w:val="002F0F7D"/>
    <w:rsid w:val="002F3ACE"/>
    <w:rsid w:val="002F457C"/>
    <w:rsid w:val="00306D4D"/>
    <w:rsid w:val="00324084"/>
    <w:rsid w:val="003249EF"/>
    <w:rsid w:val="00326886"/>
    <w:rsid w:val="003273F4"/>
    <w:rsid w:val="00336095"/>
    <w:rsid w:val="00340071"/>
    <w:rsid w:val="00345CFB"/>
    <w:rsid w:val="00351F39"/>
    <w:rsid w:val="003626D9"/>
    <w:rsid w:val="003645C5"/>
    <w:rsid w:val="003656E3"/>
    <w:rsid w:val="003662F5"/>
    <w:rsid w:val="0036684F"/>
    <w:rsid w:val="003722A4"/>
    <w:rsid w:val="0037302E"/>
    <w:rsid w:val="00377138"/>
    <w:rsid w:val="00384628"/>
    <w:rsid w:val="003853B9"/>
    <w:rsid w:val="00390C20"/>
    <w:rsid w:val="00393E50"/>
    <w:rsid w:val="003A64EE"/>
    <w:rsid w:val="003A7CCC"/>
    <w:rsid w:val="003C5227"/>
    <w:rsid w:val="003C6482"/>
    <w:rsid w:val="003E75A3"/>
    <w:rsid w:val="003F7878"/>
    <w:rsid w:val="00422003"/>
    <w:rsid w:val="004262A6"/>
    <w:rsid w:val="0043059F"/>
    <w:rsid w:val="00430CB7"/>
    <w:rsid w:val="0044084C"/>
    <w:rsid w:val="00441103"/>
    <w:rsid w:val="00442371"/>
    <w:rsid w:val="00455E91"/>
    <w:rsid w:val="00460152"/>
    <w:rsid w:val="00470B02"/>
    <w:rsid w:val="004718C1"/>
    <w:rsid w:val="00472AA4"/>
    <w:rsid w:val="004832B8"/>
    <w:rsid w:val="00485DC0"/>
    <w:rsid w:val="00490417"/>
    <w:rsid w:val="004937F9"/>
    <w:rsid w:val="00495230"/>
    <w:rsid w:val="004972DA"/>
    <w:rsid w:val="004A613D"/>
    <w:rsid w:val="004C0541"/>
    <w:rsid w:val="004C239B"/>
    <w:rsid w:val="004C75BB"/>
    <w:rsid w:val="004D2134"/>
    <w:rsid w:val="004D54AF"/>
    <w:rsid w:val="004D7B1B"/>
    <w:rsid w:val="004E3A1A"/>
    <w:rsid w:val="004F4FEE"/>
    <w:rsid w:val="00506759"/>
    <w:rsid w:val="005308F0"/>
    <w:rsid w:val="00530D40"/>
    <w:rsid w:val="00532269"/>
    <w:rsid w:val="00534A2A"/>
    <w:rsid w:val="0053596A"/>
    <w:rsid w:val="00536B86"/>
    <w:rsid w:val="005425AB"/>
    <w:rsid w:val="00545E9E"/>
    <w:rsid w:val="00553443"/>
    <w:rsid w:val="0056027A"/>
    <w:rsid w:val="0056343D"/>
    <w:rsid w:val="00563CA1"/>
    <w:rsid w:val="005656CA"/>
    <w:rsid w:val="00566547"/>
    <w:rsid w:val="005707A8"/>
    <w:rsid w:val="00570C69"/>
    <w:rsid w:val="00575828"/>
    <w:rsid w:val="00577EF2"/>
    <w:rsid w:val="00594271"/>
    <w:rsid w:val="005B1625"/>
    <w:rsid w:val="005B324D"/>
    <w:rsid w:val="005B3B85"/>
    <w:rsid w:val="005C3ED1"/>
    <w:rsid w:val="005C7A1D"/>
    <w:rsid w:val="005C7D0F"/>
    <w:rsid w:val="005D3049"/>
    <w:rsid w:val="005F28DD"/>
    <w:rsid w:val="006215E3"/>
    <w:rsid w:val="00621EF7"/>
    <w:rsid w:val="00625C9C"/>
    <w:rsid w:val="00627ED2"/>
    <w:rsid w:val="00630035"/>
    <w:rsid w:val="006378B0"/>
    <w:rsid w:val="006420DB"/>
    <w:rsid w:val="00662305"/>
    <w:rsid w:val="00662C20"/>
    <w:rsid w:val="00664162"/>
    <w:rsid w:val="00672D34"/>
    <w:rsid w:val="00677B41"/>
    <w:rsid w:val="00680CA4"/>
    <w:rsid w:val="00691A59"/>
    <w:rsid w:val="006A07EF"/>
    <w:rsid w:val="006A739C"/>
    <w:rsid w:val="006B2A7B"/>
    <w:rsid w:val="006B546F"/>
    <w:rsid w:val="006B77CF"/>
    <w:rsid w:val="006C4097"/>
    <w:rsid w:val="006C6168"/>
    <w:rsid w:val="006D2C87"/>
    <w:rsid w:val="006E3E01"/>
    <w:rsid w:val="006E4910"/>
    <w:rsid w:val="0070326F"/>
    <w:rsid w:val="0070786E"/>
    <w:rsid w:val="00713179"/>
    <w:rsid w:val="00713C74"/>
    <w:rsid w:val="00714B67"/>
    <w:rsid w:val="007178C6"/>
    <w:rsid w:val="007219D8"/>
    <w:rsid w:val="00723036"/>
    <w:rsid w:val="00727B19"/>
    <w:rsid w:val="00741C02"/>
    <w:rsid w:val="0074360C"/>
    <w:rsid w:val="00743B89"/>
    <w:rsid w:val="00743E2B"/>
    <w:rsid w:val="00752522"/>
    <w:rsid w:val="00757D43"/>
    <w:rsid w:val="007616CA"/>
    <w:rsid w:val="007637A2"/>
    <w:rsid w:val="00765C22"/>
    <w:rsid w:val="00770CF9"/>
    <w:rsid w:val="00772C76"/>
    <w:rsid w:val="007831CA"/>
    <w:rsid w:val="00786670"/>
    <w:rsid w:val="00787C0D"/>
    <w:rsid w:val="007A2939"/>
    <w:rsid w:val="007C55A4"/>
    <w:rsid w:val="007E0DDE"/>
    <w:rsid w:val="007F00B8"/>
    <w:rsid w:val="007F1BB6"/>
    <w:rsid w:val="007F3D4D"/>
    <w:rsid w:val="007F6379"/>
    <w:rsid w:val="007F7C7B"/>
    <w:rsid w:val="00804211"/>
    <w:rsid w:val="00813205"/>
    <w:rsid w:val="008153CE"/>
    <w:rsid w:val="0082522F"/>
    <w:rsid w:val="00836025"/>
    <w:rsid w:val="00836316"/>
    <w:rsid w:val="00844176"/>
    <w:rsid w:val="00844363"/>
    <w:rsid w:val="00860A96"/>
    <w:rsid w:val="008610C1"/>
    <w:rsid w:val="008629BE"/>
    <w:rsid w:val="00863B9A"/>
    <w:rsid w:val="00867427"/>
    <w:rsid w:val="00873492"/>
    <w:rsid w:val="00875642"/>
    <w:rsid w:val="008948C4"/>
    <w:rsid w:val="008B0298"/>
    <w:rsid w:val="008C4588"/>
    <w:rsid w:val="008C6273"/>
    <w:rsid w:val="008D605D"/>
    <w:rsid w:val="008D774E"/>
    <w:rsid w:val="008E7748"/>
    <w:rsid w:val="008F5F42"/>
    <w:rsid w:val="008F606F"/>
    <w:rsid w:val="008F6B7F"/>
    <w:rsid w:val="00901C25"/>
    <w:rsid w:val="00902D83"/>
    <w:rsid w:val="00903F49"/>
    <w:rsid w:val="00926E3E"/>
    <w:rsid w:val="00930D3A"/>
    <w:rsid w:val="00932734"/>
    <w:rsid w:val="009363D6"/>
    <w:rsid w:val="00941F21"/>
    <w:rsid w:val="00946B31"/>
    <w:rsid w:val="00954126"/>
    <w:rsid w:val="00974AEB"/>
    <w:rsid w:val="00975B5A"/>
    <w:rsid w:val="00977AA4"/>
    <w:rsid w:val="00985096"/>
    <w:rsid w:val="00995541"/>
    <w:rsid w:val="009A0758"/>
    <w:rsid w:val="009A33BD"/>
    <w:rsid w:val="009A419F"/>
    <w:rsid w:val="009A74C4"/>
    <w:rsid w:val="009B1E9C"/>
    <w:rsid w:val="009B47E0"/>
    <w:rsid w:val="009F49CE"/>
    <w:rsid w:val="009F5F7E"/>
    <w:rsid w:val="00A05655"/>
    <w:rsid w:val="00A10F43"/>
    <w:rsid w:val="00A12686"/>
    <w:rsid w:val="00A13A80"/>
    <w:rsid w:val="00A2387E"/>
    <w:rsid w:val="00A23FBE"/>
    <w:rsid w:val="00A30151"/>
    <w:rsid w:val="00A35C23"/>
    <w:rsid w:val="00A40C20"/>
    <w:rsid w:val="00A40DE0"/>
    <w:rsid w:val="00A55EBD"/>
    <w:rsid w:val="00A5635E"/>
    <w:rsid w:val="00A61411"/>
    <w:rsid w:val="00A62C1B"/>
    <w:rsid w:val="00A94926"/>
    <w:rsid w:val="00A960AC"/>
    <w:rsid w:val="00A97F0A"/>
    <w:rsid w:val="00AB0424"/>
    <w:rsid w:val="00AB1980"/>
    <w:rsid w:val="00AB19E6"/>
    <w:rsid w:val="00AB4214"/>
    <w:rsid w:val="00AC1368"/>
    <w:rsid w:val="00AC1999"/>
    <w:rsid w:val="00AD69B8"/>
    <w:rsid w:val="00AE64C3"/>
    <w:rsid w:val="00AF4191"/>
    <w:rsid w:val="00AF4E39"/>
    <w:rsid w:val="00AF67FA"/>
    <w:rsid w:val="00B03C95"/>
    <w:rsid w:val="00B051E0"/>
    <w:rsid w:val="00B064FF"/>
    <w:rsid w:val="00B13AF4"/>
    <w:rsid w:val="00B27431"/>
    <w:rsid w:val="00B2745B"/>
    <w:rsid w:val="00B349B2"/>
    <w:rsid w:val="00B3705D"/>
    <w:rsid w:val="00B46A2D"/>
    <w:rsid w:val="00B614A2"/>
    <w:rsid w:val="00B64E70"/>
    <w:rsid w:val="00B66CDF"/>
    <w:rsid w:val="00B706D2"/>
    <w:rsid w:val="00B811C2"/>
    <w:rsid w:val="00B92AAA"/>
    <w:rsid w:val="00BB0957"/>
    <w:rsid w:val="00BB44AA"/>
    <w:rsid w:val="00BB5986"/>
    <w:rsid w:val="00BC1DCF"/>
    <w:rsid w:val="00BC4504"/>
    <w:rsid w:val="00BE031D"/>
    <w:rsid w:val="00BF0EAE"/>
    <w:rsid w:val="00BF7C0E"/>
    <w:rsid w:val="00C04C44"/>
    <w:rsid w:val="00C20821"/>
    <w:rsid w:val="00C20D04"/>
    <w:rsid w:val="00C279E5"/>
    <w:rsid w:val="00C3412A"/>
    <w:rsid w:val="00C40659"/>
    <w:rsid w:val="00C412B4"/>
    <w:rsid w:val="00C41E28"/>
    <w:rsid w:val="00C50777"/>
    <w:rsid w:val="00C52556"/>
    <w:rsid w:val="00C6123A"/>
    <w:rsid w:val="00C66361"/>
    <w:rsid w:val="00C834C6"/>
    <w:rsid w:val="00C97FAD"/>
    <w:rsid w:val="00CA280C"/>
    <w:rsid w:val="00CB5667"/>
    <w:rsid w:val="00CC6098"/>
    <w:rsid w:val="00CD1E7B"/>
    <w:rsid w:val="00CD66B8"/>
    <w:rsid w:val="00CD680B"/>
    <w:rsid w:val="00CE03FE"/>
    <w:rsid w:val="00CE0AC9"/>
    <w:rsid w:val="00CE49CA"/>
    <w:rsid w:val="00CE4D67"/>
    <w:rsid w:val="00CF2ACD"/>
    <w:rsid w:val="00D01477"/>
    <w:rsid w:val="00D044A2"/>
    <w:rsid w:val="00D14F1C"/>
    <w:rsid w:val="00D1734F"/>
    <w:rsid w:val="00D262BB"/>
    <w:rsid w:val="00D44478"/>
    <w:rsid w:val="00D4706E"/>
    <w:rsid w:val="00D50EE4"/>
    <w:rsid w:val="00D5150F"/>
    <w:rsid w:val="00D55C78"/>
    <w:rsid w:val="00D55C99"/>
    <w:rsid w:val="00D57149"/>
    <w:rsid w:val="00D6197A"/>
    <w:rsid w:val="00D67B6B"/>
    <w:rsid w:val="00D773CF"/>
    <w:rsid w:val="00D776B7"/>
    <w:rsid w:val="00D808B1"/>
    <w:rsid w:val="00DB4025"/>
    <w:rsid w:val="00DB796B"/>
    <w:rsid w:val="00DC3F6B"/>
    <w:rsid w:val="00DD1CCC"/>
    <w:rsid w:val="00DD3668"/>
    <w:rsid w:val="00DD5063"/>
    <w:rsid w:val="00DE4459"/>
    <w:rsid w:val="00DE4AF5"/>
    <w:rsid w:val="00DE5AB2"/>
    <w:rsid w:val="00DF760B"/>
    <w:rsid w:val="00DF7CFF"/>
    <w:rsid w:val="00E065AD"/>
    <w:rsid w:val="00E077AF"/>
    <w:rsid w:val="00E078B3"/>
    <w:rsid w:val="00E16F84"/>
    <w:rsid w:val="00E17E90"/>
    <w:rsid w:val="00E2062B"/>
    <w:rsid w:val="00E224BA"/>
    <w:rsid w:val="00E2643E"/>
    <w:rsid w:val="00E26891"/>
    <w:rsid w:val="00E330FD"/>
    <w:rsid w:val="00E33B58"/>
    <w:rsid w:val="00E42D4A"/>
    <w:rsid w:val="00E438FC"/>
    <w:rsid w:val="00E50CB5"/>
    <w:rsid w:val="00E52C5B"/>
    <w:rsid w:val="00E54233"/>
    <w:rsid w:val="00E62B2A"/>
    <w:rsid w:val="00E64A4D"/>
    <w:rsid w:val="00E70589"/>
    <w:rsid w:val="00E72C63"/>
    <w:rsid w:val="00E738F8"/>
    <w:rsid w:val="00E84019"/>
    <w:rsid w:val="00E84BB6"/>
    <w:rsid w:val="00EA728E"/>
    <w:rsid w:val="00EB1063"/>
    <w:rsid w:val="00EC03F9"/>
    <w:rsid w:val="00EC0BB7"/>
    <w:rsid w:val="00EC533E"/>
    <w:rsid w:val="00ED0DEA"/>
    <w:rsid w:val="00ED27B7"/>
    <w:rsid w:val="00EF302F"/>
    <w:rsid w:val="00EF6F87"/>
    <w:rsid w:val="00EF6F8A"/>
    <w:rsid w:val="00EF7BCC"/>
    <w:rsid w:val="00F003BC"/>
    <w:rsid w:val="00F10659"/>
    <w:rsid w:val="00F13CA6"/>
    <w:rsid w:val="00F2345D"/>
    <w:rsid w:val="00F26AAF"/>
    <w:rsid w:val="00F33713"/>
    <w:rsid w:val="00F3511B"/>
    <w:rsid w:val="00F42DC7"/>
    <w:rsid w:val="00F5679A"/>
    <w:rsid w:val="00F56E4F"/>
    <w:rsid w:val="00F61234"/>
    <w:rsid w:val="00F74A4A"/>
    <w:rsid w:val="00F75A13"/>
    <w:rsid w:val="00F82898"/>
    <w:rsid w:val="00F913DF"/>
    <w:rsid w:val="00F91614"/>
    <w:rsid w:val="00FA0558"/>
    <w:rsid w:val="00FA3E98"/>
    <w:rsid w:val="00FA78F3"/>
    <w:rsid w:val="00FB05FE"/>
    <w:rsid w:val="00FB292D"/>
    <w:rsid w:val="00FC494D"/>
    <w:rsid w:val="00FC5967"/>
    <w:rsid w:val="00FD0082"/>
    <w:rsid w:val="0121AAC8"/>
    <w:rsid w:val="0165E5CB"/>
    <w:rsid w:val="02C3A378"/>
    <w:rsid w:val="032CEE41"/>
    <w:rsid w:val="036B303A"/>
    <w:rsid w:val="038A5424"/>
    <w:rsid w:val="03E36091"/>
    <w:rsid w:val="04EBCBC8"/>
    <w:rsid w:val="0562C44A"/>
    <w:rsid w:val="05813865"/>
    <w:rsid w:val="058EAB57"/>
    <w:rsid w:val="05C6CFBD"/>
    <w:rsid w:val="060DD791"/>
    <w:rsid w:val="06DAA854"/>
    <w:rsid w:val="08005F64"/>
    <w:rsid w:val="081940F9"/>
    <w:rsid w:val="08F4628F"/>
    <w:rsid w:val="0A3A4686"/>
    <w:rsid w:val="0AE21F96"/>
    <w:rsid w:val="0BB674A9"/>
    <w:rsid w:val="0C46E2B9"/>
    <w:rsid w:val="0C70437D"/>
    <w:rsid w:val="0C86EC12"/>
    <w:rsid w:val="0C8C753D"/>
    <w:rsid w:val="0D6932BC"/>
    <w:rsid w:val="0DDAF865"/>
    <w:rsid w:val="0E4C5659"/>
    <w:rsid w:val="0EEE156B"/>
    <w:rsid w:val="0F2310CD"/>
    <w:rsid w:val="0FB726D8"/>
    <w:rsid w:val="0FDA45F6"/>
    <w:rsid w:val="10A56B0E"/>
    <w:rsid w:val="119B219D"/>
    <w:rsid w:val="11A73B74"/>
    <w:rsid w:val="124C67F6"/>
    <w:rsid w:val="126A607D"/>
    <w:rsid w:val="12BD5DA5"/>
    <w:rsid w:val="12C3D19C"/>
    <w:rsid w:val="12CAA0C9"/>
    <w:rsid w:val="12E55006"/>
    <w:rsid w:val="13F2748C"/>
    <w:rsid w:val="140791DE"/>
    <w:rsid w:val="14698D81"/>
    <w:rsid w:val="14BB97DD"/>
    <w:rsid w:val="14C27526"/>
    <w:rsid w:val="14CDC766"/>
    <w:rsid w:val="1515DAE2"/>
    <w:rsid w:val="15391AC9"/>
    <w:rsid w:val="15442E92"/>
    <w:rsid w:val="154F010F"/>
    <w:rsid w:val="156E5196"/>
    <w:rsid w:val="159B3539"/>
    <w:rsid w:val="159EC204"/>
    <w:rsid w:val="15A5746A"/>
    <w:rsid w:val="165D5C8B"/>
    <w:rsid w:val="1663A5E8"/>
    <w:rsid w:val="16A5526F"/>
    <w:rsid w:val="16BBFBD0"/>
    <w:rsid w:val="1717628E"/>
    <w:rsid w:val="184EAC08"/>
    <w:rsid w:val="1897832D"/>
    <w:rsid w:val="19872DB2"/>
    <w:rsid w:val="1A116DFF"/>
    <w:rsid w:val="1A8E3CC3"/>
    <w:rsid w:val="1AB31282"/>
    <w:rsid w:val="1B074B58"/>
    <w:rsid w:val="1B5A6F7E"/>
    <w:rsid w:val="1B78C392"/>
    <w:rsid w:val="1B9A4252"/>
    <w:rsid w:val="1BDE59D9"/>
    <w:rsid w:val="1C4BCBAC"/>
    <w:rsid w:val="1CB8D806"/>
    <w:rsid w:val="1DAF6299"/>
    <w:rsid w:val="1E280B08"/>
    <w:rsid w:val="1E540320"/>
    <w:rsid w:val="1E7BF123"/>
    <w:rsid w:val="1EA3FFCB"/>
    <w:rsid w:val="1EB40751"/>
    <w:rsid w:val="1ED3717A"/>
    <w:rsid w:val="1F676C87"/>
    <w:rsid w:val="207145AC"/>
    <w:rsid w:val="20873DAA"/>
    <w:rsid w:val="20B36F1B"/>
    <w:rsid w:val="20F11539"/>
    <w:rsid w:val="215B57A6"/>
    <w:rsid w:val="21AC2A9D"/>
    <w:rsid w:val="21F26D60"/>
    <w:rsid w:val="22725C92"/>
    <w:rsid w:val="22D6BBF3"/>
    <w:rsid w:val="23BF56DC"/>
    <w:rsid w:val="24740709"/>
    <w:rsid w:val="24E14DF4"/>
    <w:rsid w:val="24FFD61E"/>
    <w:rsid w:val="2526E66A"/>
    <w:rsid w:val="25A736D1"/>
    <w:rsid w:val="2609125C"/>
    <w:rsid w:val="26DE835F"/>
    <w:rsid w:val="27549468"/>
    <w:rsid w:val="27C83083"/>
    <w:rsid w:val="27EACC43"/>
    <w:rsid w:val="28808510"/>
    <w:rsid w:val="2894A9D3"/>
    <w:rsid w:val="292730D6"/>
    <w:rsid w:val="292A4EB4"/>
    <w:rsid w:val="293DCAC5"/>
    <w:rsid w:val="293FE312"/>
    <w:rsid w:val="296A580D"/>
    <w:rsid w:val="297AAC93"/>
    <w:rsid w:val="29F63801"/>
    <w:rsid w:val="29FB21E3"/>
    <w:rsid w:val="2A59E9CA"/>
    <w:rsid w:val="2AF1D586"/>
    <w:rsid w:val="2B5998A8"/>
    <w:rsid w:val="2B5F64BC"/>
    <w:rsid w:val="2B677237"/>
    <w:rsid w:val="2C7F1294"/>
    <w:rsid w:val="2E0F3668"/>
    <w:rsid w:val="2E60FBF6"/>
    <w:rsid w:val="2E89D8C4"/>
    <w:rsid w:val="2EB87475"/>
    <w:rsid w:val="2FBA9460"/>
    <w:rsid w:val="30433461"/>
    <w:rsid w:val="306FB0BF"/>
    <w:rsid w:val="30B041EE"/>
    <w:rsid w:val="3164C4D0"/>
    <w:rsid w:val="31716DE3"/>
    <w:rsid w:val="317DD48F"/>
    <w:rsid w:val="3204F20E"/>
    <w:rsid w:val="32528450"/>
    <w:rsid w:val="329A6798"/>
    <w:rsid w:val="3336B05A"/>
    <w:rsid w:val="3355F760"/>
    <w:rsid w:val="3388FD0A"/>
    <w:rsid w:val="340807CE"/>
    <w:rsid w:val="341A7195"/>
    <w:rsid w:val="34B85CD1"/>
    <w:rsid w:val="3508780D"/>
    <w:rsid w:val="3551BF1E"/>
    <w:rsid w:val="372818E6"/>
    <w:rsid w:val="3747B39F"/>
    <w:rsid w:val="377E215A"/>
    <w:rsid w:val="37DCC452"/>
    <w:rsid w:val="386AA508"/>
    <w:rsid w:val="387F3CB3"/>
    <w:rsid w:val="38AA6A4C"/>
    <w:rsid w:val="390C2A81"/>
    <w:rsid w:val="39A8C3CC"/>
    <w:rsid w:val="3AA067CA"/>
    <w:rsid w:val="3AA96F07"/>
    <w:rsid w:val="3ADC6C2C"/>
    <w:rsid w:val="3AF8E503"/>
    <w:rsid w:val="3B42C988"/>
    <w:rsid w:val="3B4F336F"/>
    <w:rsid w:val="3B97791E"/>
    <w:rsid w:val="3BB6DD75"/>
    <w:rsid w:val="3C1C082A"/>
    <w:rsid w:val="3CA418C0"/>
    <w:rsid w:val="3CAA4659"/>
    <w:rsid w:val="3D6A4D34"/>
    <w:rsid w:val="3D6B10F5"/>
    <w:rsid w:val="3DE9807E"/>
    <w:rsid w:val="3E6141ED"/>
    <w:rsid w:val="3EC24203"/>
    <w:rsid w:val="3F73FE5E"/>
    <w:rsid w:val="3FAA07B6"/>
    <w:rsid w:val="3FC25B32"/>
    <w:rsid w:val="3FD8B54B"/>
    <w:rsid w:val="4045B190"/>
    <w:rsid w:val="408A4E98"/>
    <w:rsid w:val="41CA629A"/>
    <w:rsid w:val="41E23A54"/>
    <w:rsid w:val="43A43CD6"/>
    <w:rsid w:val="43CF4D8C"/>
    <w:rsid w:val="442C6008"/>
    <w:rsid w:val="44744692"/>
    <w:rsid w:val="44D53050"/>
    <w:rsid w:val="44D8AE34"/>
    <w:rsid w:val="44DDEBCE"/>
    <w:rsid w:val="45176806"/>
    <w:rsid w:val="455926DE"/>
    <w:rsid w:val="462F03A7"/>
    <w:rsid w:val="464A10F5"/>
    <w:rsid w:val="46A866A9"/>
    <w:rsid w:val="46B308BA"/>
    <w:rsid w:val="46CBA886"/>
    <w:rsid w:val="471BD3F4"/>
    <w:rsid w:val="475FBF2D"/>
    <w:rsid w:val="47943117"/>
    <w:rsid w:val="47D4EF5A"/>
    <w:rsid w:val="47D98E11"/>
    <w:rsid w:val="47F5A959"/>
    <w:rsid w:val="4850F78B"/>
    <w:rsid w:val="48D48F9F"/>
    <w:rsid w:val="49157EC2"/>
    <w:rsid w:val="498AEC40"/>
    <w:rsid w:val="49DEA118"/>
    <w:rsid w:val="4B24F3D1"/>
    <w:rsid w:val="4B6C1DF5"/>
    <w:rsid w:val="4B7A2978"/>
    <w:rsid w:val="4C10C5A8"/>
    <w:rsid w:val="4D45247F"/>
    <w:rsid w:val="4D4DB200"/>
    <w:rsid w:val="4DAEFB36"/>
    <w:rsid w:val="4E8BB3F8"/>
    <w:rsid w:val="4E93F230"/>
    <w:rsid w:val="4E9C87F9"/>
    <w:rsid w:val="4EEBFBB0"/>
    <w:rsid w:val="4F589402"/>
    <w:rsid w:val="4F6B28AA"/>
    <w:rsid w:val="5061AE43"/>
    <w:rsid w:val="50842E6A"/>
    <w:rsid w:val="50A3A499"/>
    <w:rsid w:val="516522BC"/>
    <w:rsid w:val="518054D4"/>
    <w:rsid w:val="51836342"/>
    <w:rsid w:val="51AE7E32"/>
    <w:rsid w:val="52DAA8D1"/>
    <w:rsid w:val="545B0A45"/>
    <w:rsid w:val="54626359"/>
    <w:rsid w:val="546CB312"/>
    <w:rsid w:val="54CA4D18"/>
    <w:rsid w:val="54FAFEA8"/>
    <w:rsid w:val="553714E9"/>
    <w:rsid w:val="557521B7"/>
    <w:rsid w:val="55A7B322"/>
    <w:rsid w:val="55BBDA64"/>
    <w:rsid w:val="55E47394"/>
    <w:rsid w:val="5635E399"/>
    <w:rsid w:val="5659A34E"/>
    <w:rsid w:val="56931F28"/>
    <w:rsid w:val="5741E6FF"/>
    <w:rsid w:val="57682285"/>
    <w:rsid w:val="58607F25"/>
    <w:rsid w:val="58DBD6E7"/>
    <w:rsid w:val="58E1A32F"/>
    <w:rsid w:val="594BA1EB"/>
    <w:rsid w:val="59E416AD"/>
    <w:rsid w:val="5B0DE6F9"/>
    <w:rsid w:val="5B2C7237"/>
    <w:rsid w:val="5BBDDA4B"/>
    <w:rsid w:val="5BCE8DD4"/>
    <w:rsid w:val="5C3AF661"/>
    <w:rsid w:val="5C503FCD"/>
    <w:rsid w:val="5CA0B259"/>
    <w:rsid w:val="5D04850E"/>
    <w:rsid w:val="5D451D58"/>
    <w:rsid w:val="5D5611D2"/>
    <w:rsid w:val="5D9A9B86"/>
    <w:rsid w:val="5E3C82BA"/>
    <w:rsid w:val="5E78780B"/>
    <w:rsid w:val="5F2D2F8F"/>
    <w:rsid w:val="60327A19"/>
    <w:rsid w:val="60348F83"/>
    <w:rsid w:val="6103D3ED"/>
    <w:rsid w:val="6138D4E8"/>
    <w:rsid w:val="6152892A"/>
    <w:rsid w:val="617103FE"/>
    <w:rsid w:val="625D29FB"/>
    <w:rsid w:val="62607995"/>
    <w:rsid w:val="62F74DED"/>
    <w:rsid w:val="62FCB535"/>
    <w:rsid w:val="63343A8B"/>
    <w:rsid w:val="63D2173F"/>
    <w:rsid w:val="63D525DF"/>
    <w:rsid w:val="640D69C3"/>
    <w:rsid w:val="643984D8"/>
    <w:rsid w:val="64CC3618"/>
    <w:rsid w:val="64D3CBEF"/>
    <w:rsid w:val="65C427EE"/>
    <w:rsid w:val="65E8FE2A"/>
    <w:rsid w:val="6617FBD4"/>
    <w:rsid w:val="667C57F0"/>
    <w:rsid w:val="66ADDD40"/>
    <w:rsid w:val="66C5C121"/>
    <w:rsid w:val="66D7592B"/>
    <w:rsid w:val="66DFEAEC"/>
    <w:rsid w:val="670F7C0F"/>
    <w:rsid w:val="6736A411"/>
    <w:rsid w:val="674D4036"/>
    <w:rsid w:val="6753E535"/>
    <w:rsid w:val="67D71F0F"/>
    <w:rsid w:val="68085FCC"/>
    <w:rsid w:val="684BCDBC"/>
    <w:rsid w:val="6880214C"/>
    <w:rsid w:val="6883CF4F"/>
    <w:rsid w:val="68858ACA"/>
    <w:rsid w:val="6911163A"/>
    <w:rsid w:val="6960AA53"/>
    <w:rsid w:val="6972E5E6"/>
    <w:rsid w:val="69DA0BE5"/>
    <w:rsid w:val="6A02C950"/>
    <w:rsid w:val="6A49ADE5"/>
    <w:rsid w:val="6B28A848"/>
    <w:rsid w:val="6BA5AD9A"/>
    <w:rsid w:val="6BF97E6E"/>
    <w:rsid w:val="6C4F82E4"/>
    <w:rsid w:val="6C561A6A"/>
    <w:rsid w:val="6C684262"/>
    <w:rsid w:val="6C6B051D"/>
    <w:rsid w:val="6C86A9DE"/>
    <w:rsid w:val="6CCCCBBF"/>
    <w:rsid w:val="6CDA47F0"/>
    <w:rsid w:val="6E31FB93"/>
    <w:rsid w:val="6ED63A73"/>
    <w:rsid w:val="6EDF2E17"/>
    <w:rsid w:val="6F1BC64E"/>
    <w:rsid w:val="6F636039"/>
    <w:rsid w:val="6F929F4E"/>
    <w:rsid w:val="70423642"/>
    <w:rsid w:val="70630479"/>
    <w:rsid w:val="70DDB519"/>
    <w:rsid w:val="712E6FAF"/>
    <w:rsid w:val="7146D4FE"/>
    <w:rsid w:val="71A11D17"/>
    <w:rsid w:val="71A8F740"/>
    <w:rsid w:val="71AF4212"/>
    <w:rsid w:val="72E926DF"/>
    <w:rsid w:val="731AC685"/>
    <w:rsid w:val="736A8A72"/>
    <w:rsid w:val="7371D4CC"/>
    <w:rsid w:val="742552FA"/>
    <w:rsid w:val="743B16C0"/>
    <w:rsid w:val="754243B6"/>
    <w:rsid w:val="763FB37C"/>
    <w:rsid w:val="764EFC8F"/>
    <w:rsid w:val="7686B6BC"/>
    <w:rsid w:val="76AC13F9"/>
    <w:rsid w:val="76D2178B"/>
    <w:rsid w:val="7785A2FA"/>
    <w:rsid w:val="778C6D83"/>
    <w:rsid w:val="781E9C4B"/>
    <w:rsid w:val="7ABF3104"/>
    <w:rsid w:val="7AD777AE"/>
    <w:rsid w:val="7B7ED74F"/>
    <w:rsid w:val="7BB398FC"/>
    <w:rsid w:val="7CFFAFF3"/>
    <w:rsid w:val="7D7A2697"/>
    <w:rsid w:val="7D7C7C92"/>
    <w:rsid w:val="7DD1E05D"/>
    <w:rsid w:val="7E3B3554"/>
    <w:rsid w:val="7E8A50CD"/>
    <w:rsid w:val="7EA69010"/>
    <w:rsid w:val="7EEFCE4A"/>
    <w:rsid w:val="7F08705F"/>
    <w:rsid w:val="7F2E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21FAE"/>
  <w15:docId w15:val="{5B921B18-90D3-4F40-AE8C-B1A6B16F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20"/>
    <w:pPr>
      <w:spacing w:after="120" w:line="240" w:lineRule="auto"/>
    </w:pPr>
    <w:rPr>
      <w:rFonts w:ascii="Century Gothic" w:hAnsi="Century Gothic"/>
      <w:sz w:val="18"/>
    </w:rPr>
  </w:style>
  <w:style w:type="paragraph" w:styleId="Heading1">
    <w:name w:val="heading 1"/>
    <w:basedOn w:val="Normal"/>
    <w:next w:val="Normal"/>
    <w:link w:val="Heading1Char"/>
    <w:uiPriority w:val="9"/>
    <w:qFormat/>
    <w:rsid w:val="000C74CF"/>
    <w:pPr>
      <w:keepNext/>
      <w:keepLines/>
      <w:numPr>
        <w:numId w:val="7"/>
      </w:numPr>
      <w:spacing w:before="120"/>
      <w:outlineLvl w:val="0"/>
    </w:pPr>
    <w:rPr>
      <w:rFonts w:eastAsiaTheme="majorEastAsia" w:cstheme="majorBidi"/>
      <w:color w:val="2E74B5" w:themeColor="accent1" w:themeShade="BF"/>
      <w:sz w:val="26"/>
      <w:szCs w:val="32"/>
    </w:rPr>
  </w:style>
  <w:style w:type="paragraph" w:styleId="Heading2">
    <w:name w:val="heading 2"/>
    <w:basedOn w:val="Normal"/>
    <w:next w:val="Normal"/>
    <w:link w:val="Heading2Char"/>
    <w:uiPriority w:val="9"/>
    <w:unhideWhenUsed/>
    <w:qFormat/>
    <w:rsid w:val="000C74CF"/>
    <w:pPr>
      <w:keepNext/>
      <w:keepLines/>
      <w:numPr>
        <w:ilvl w:val="1"/>
        <w:numId w:val="7"/>
      </w:numPr>
      <w:outlineLvl w:val="1"/>
    </w:pPr>
    <w:rPr>
      <w:rFonts w:eastAsiaTheme="majorEastAsia" w:cstheme="majorBidi"/>
      <w:color w:val="2E74B5" w:themeColor="accent1" w:themeShade="BF"/>
      <w:sz w:val="22"/>
      <w:szCs w:val="26"/>
    </w:rPr>
  </w:style>
  <w:style w:type="paragraph" w:styleId="Heading3">
    <w:name w:val="heading 3"/>
    <w:basedOn w:val="Normal"/>
    <w:next w:val="Normal"/>
    <w:link w:val="Heading3Char"/>
    <w:uiPriority w:val="9"/>
    <w:semiHidden/>
    <w:unhideWhenUsed/>
    <w:qFormat/>
    <w:rsid w:val="009F5F7E"/>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F5F7E"/>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5F7E"/>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F5F7E"/>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F5F7E"/>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F5F7E"/>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5F7E"/>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642"/>
    <w:pPr>
      <w:tabs>
        <w:tab w:val="center" w:pos="4680"/>
        <w:tab w:val="right" w:pos="9360"/>
      </w:tabs>
    </w:pPr>
  </w:style>
  <w:style w:type="character" w:customStyle="1" w:styleId="HeaderChar">
    <w:name w:val="Header Char"/>
    <w:basedOn w:val="DefaultParagraphFont"/>
    <w:link w:val="Header"/>
    <w:uiPriority w:val="99"/>
    <w:rsid w:val="00875642"/>
  </w:style>
  <w:style w:type="paragraph" w:styleId="Footer">
    <w:name w:val="footer"/>
    <w:basedOn w:val="Normal"/>
    <w:link w:val="FooterChar"/>
    <w:uiPriority w:val="99"/>
    <w:unhideWhenUsed/>
    <w:rsid w:val="00875642"/>
    <w:pPr>
      <w:tabs>
        <w:tab w:val="center" w:pos="4680"/>
        <w:tab w:val="right" w:pos="9360"/>
      </w:tabs>
    </w:pPr>
  </w:style>
  <w:style w:type="character" w:customStyle="1" w:styleId="FooterChar">
    <w:name w:val="Footer Char"/>
    <w:basedOn w:val="DefaultParagraphFont"/>
    <w:link w:val="Footer"/>
    <w:uiPriority w:val="99"/>
    <w:rsid w:val="00875642"/>
  </w:style>
  <w:style w:type="table" w:styleId="TableGrid">
    <w:name w:val="Table Grid"/>
    <w:basedOn w:val="TableNormal"/>
    <w:uiPriority w:val="39"/>
    <w:rsid w:val="0087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74CF"/>
    <w:rPr>
      <w:rFonts w:ascii="Century Gothic" w:eastAsiaTheme="majorEastAsia" w:hAnsi="Century Gothic" w:cstheme="majorBidi"/>
      <w:color w:val="2E74B5" w:themeColor="accent1" w:themeShade="BF"/>
      <w:sz w:val="26"/>
      <w:szCs w:val="32"/>
    </w:rPr>
  </w:style>
  <w:style w:type="character" w:styleId="Hyperlink">
    <w:name w:val="Hyperlink"/>
    <w:basedOn w:val="DefaultParagraphFont"/>
    <w:uiPriority w:val="99"/>
    <w:unhideWhenUsed/>
    <w:rsid w:val="00875642"/>
    <w:rPr>
      <w:color w:val="0563C1"/>
      <w:u w:val="single"/>
    </w:rPr>
  </w:style>
  <w:style w:type="paragraph" w:styleId="ListParagraph">
    <w:name w:val="List Paragraph"/>
    <w:basedOn w:val="Normal"/>
    <w:uiPriority w:val="34"/>
    <w:qFormat/>
    <w:rsid w:val="00875642"/>
    <w:pPr>
      <w:ind w:left="720"/>
      <w:contextualSpacing/>
    </w:pPr>
  </w:style>
  <w:style w:type="paragraph" w:styleId="BalloonText">
    <w:name w:val="Balloon Text"/>
    <w:basedOn w:val="Normal"/>
    <w:link w:val="BalloonTextChar"/>
    <w:uiPriority w:val="99"/>
    <w:semiHidden/>
    <w:unhideWhenUsed/>
    <w:rsid w:val="008948C4"/>
    <w:rPr>
      <w:rFonts w:ascii="Segoe UI" w:hAnsi="Segoe UI" w:cs="Segoe UI"/>
      <w:szCs w:val="18"/>
    </w:rPr>
  </w:style>
  <w:style w:type="character" w:customStyle="1" w:styleId="BalloonTextChar">
    <w:name w:val="Balloon Text Char"/>
    <w:basedOn w:val="DefaultParagraphFont"/>
    <w:link w:val="BalloonText"/>
    <w:uiPriority w:val="99"/>
    <w:semiHidden/>
    <w:rsid w:val="008948C4"/>
    <w:rPr>
      <w:rFonts w:ascii="Segoe UI" w:hAnsi="Segoe UI" w:cs="Segoe UI"/>
      <w:sz w:val="18"/>
      <w:szCs w:val="18"/>
    </w:rPr>
  </w:style>
  <w:style w:type="table" w:customStyle="1" w:styleId="GridTable4-Accent51">
    <w:name w:val="Grid Table 4 - Accent 51"/>
    <w:basedOn w:val="TableNormal"/>
    <w:uiPriority w:val="49"/>
    <w:rsid w:val="008948C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0C74CF"/>
    <w:rPr>
      <w:rFonts w:ascii="Century Gothic" w:eastAsiaTheme="majorEastAsia" w:hAnsi="Century Gothic" w:cstheme="majorBidi"/>
      <w:color w:val="2E74B5" w:themeColor="accent1" w:themeShade="BF"/>
      <w:szCs w:val="26"/>
    </w:rPr>
  </w:style>
  <w:style w:type="character" w:customStyle="1" w:styleId="Heading3Char">
    <w:name w:val="Heading 3 Char"/>
    <w:basedOn w:val="DefaultParagraphFont"/>
    <w:link w:val="Heading3"/>
    <w:uiPriority w:val="9"/>
    <w:semiHidden/>
    <w:rsid w:val="009F5F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F5F7E"/>
    <w:rPr>
      <w:rFonts w:asciiTheme="majorHAnsi" w:eastAsiaTheme="majorEastAsia" w:hAnsiTheme="majorHAnsi" w:cstheme="majorBidi"/>
      <w:i/>
      <w:iCs/>
      <w:color w:val="2E74B5" w:themeColor="accent1" w:themeShade="BF"/>
      <w:sz w:val="18"/>
    </w:rPr>
  </w:style>
  <w:style w:type="character" w:customStyle="1" w:styleId="Heading5Char">
    <w:name w:val="Heading 5 Char"/>
    <w:basedOn w:val="DefaultParagraphFont"/>
    <w:link w:val="Heading5"/>
    <w:uiPriority w:val="9"/>
    <w:semiHidden/>
    <w:rsid w:val="009F5F7E"/>
    <w:rPr>
      <w:rFonts w:asciiTheme="majorHAnsi" w:eastAsiaTheme="majorEastAsia" w:hAnsiTheme="majorHAnsi" w:cstheme="majorBidi"/>
      <w:color w:val="2E74B5" w:themeColor="accent1" w:themeShade="BF"/>
      <w:sz w:val="18"/>
    </w:rPr>
  </w:style>
  <w:style w:type="character" w:customStyle="1" w:styleId="Heading6Char">
    <w:name w:val="Heading 6 Char"/>
    <w:basedOn w:val="DefaultParagraphFont"/>
    <w:link w:val="Heading6"/>
    <w:uiPriority w:val="9"/>
    <w:semiHidden/>
    <w:rsid w:val="009F5F7E"/>
    <w:rPr>
      <w:rFonts w:asciiTheme="majorHAnsi" w:eastAsiaTheme="majorEastAsia" w:hAnsiTheme="majorHAnsi" w:cstheme="majorBidi"/>
      <w:color w:val="1F4D78" w:themeColor="accent1" w:themeShade="7F"/>
      <w:sz w:val="18"/>
    </w:rPr>
  </w:style>
  <w:style w:type="character" w:customStyle="1" w:styleId="Heading7Char">
    <w:name w:val="Heading 7 Char"/>
    <w:basedOn w:val="DefaultParagraphFont"/>
    <w:link w:val="Heading7"/>
    <w:uiPriority w:val="9"/>
    <w:semiHidden/>
    <w:rsid w:val="009F5F7E"/>
    <w:rPr>
      <w:rFonts w:asciiTheme="majorHAnsi" w:eastAsiaTheme="majorEastAsia" w:hAnsiTheme="majorHAnsi" w:cstheme="majorBidi"/>
      <w:i/>
      <w:iCs/>
      <w:color w:val="1F4D78" w:themeColor="accent1" w:themeShade="7F"/>
      <w:sz w:val="18"/>
    </w:rPr>
  </w:style>
  <w:style w:type="character" w:customStyle="1" w:styleId="Heading8Char">
    <w:name w:val="Heading 8 Char"/>
    <w:basedOn w:val="DefaultParagraphFont"/>
    <w:link w:val="Heading8"/>
    <w:uiPriority w:val="9"/>
    <w:semiHidden/>
    <w:rsid w:val="009F5F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5F7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23FBE"/>
    <w:pPr>
      <w:numPr>
        <w:numId w:val="0"/>
      </w:numPr>
      <w:spacing w:line="259" w:lineRule="auto"/>
      <w:outlineLvl w:val="9"/>
    </w:pPr>
  </w:style>
  <w:style w:type="paragraph" w:styleId="TOC1">
    <w:name w:val="toc 1"/>
    <w:basedOn w:val="Normal"/>
    <w:next w:val="Normal"/>
    <w:autoRedefine/>
    <w:uiPriority w:val="39"/>
    <w:unhideWhenUsed/>
    <w:rsid w:val="000F1D36"/>
    <w:pPr>
      <w:tabs>
        <w:tab w:val="left" w:pos="440"/>
        <w:tab w:val="right" w:leader="dot" w:pos="9350"/>
      </w:tabs>
      <w:spacing w:after="100"/>
    </w:pPr>
  </w:style>
  <w:style w:type="paragraph" w:styleId="TOC2">
    <w:name w:val="toc 2"/>
    <w:basedOn w:val="Normal"/>
    <w:next w:val="Normal"/>
    <w:autoRedefine/>
    <w:uiPriority w:val="39"/>
    <w:unhideWhenUsed/>
    <w:rsid w:val="000F1D36"/>
    <w:pPr>
      <w:tabs>
        <w:tab w:val="left" w:pos="880"/>
        <w:tab w:val="right" w:leader="dot" w:pos="9350"/>
      </w:tabs>
      <w:spacing w:after="100"/>
      <w:ind w:left="220"/>
    </w:pPr>
  </w:style>
  <w:style w:type="character" w:styleId="CommentReference">
    <w:name w:val="annotation reference"/>
    <w:basedOn w:val="DefaultParagraphFont"/>
    <w:uiPriority w:val="99"/>
    <w:semiHidden/>
    <w:unhideWhenUsed/>
    <w:rsid w:val="00A23FBE"/>
    <w:rPr>
      <w:sz w:val="16"/>
      <w:szCs w:val="16"/>
    </w:rPr>
  </w:style>
  <w:style w:type="paragraph" w:styleId="CommentText">
    <w:name w:val="annotation text"/>
    <w:basedOn w:val="Normal"/>
    <w:link w:val="CommentTextChar"/>
    <w:uiPriority w:val="99"/>
    <w:unhideWhenUsed/>
    <w:rsid w:val="00A23FBE"/>
    <w:pPr>
      <w:spacing w:after="200"/>
    </w:pPr>
    <w:rPr>
      <w:rFonts w:asciiTheme="minorHAnsi" w:hAnsiTheme="minorHAnsi"/>
      <w:szCs w:val="20"/>
    </w:rPr>
  </w:style>
  <w:style w:type="character" w:customStyle="1" w:styleId="CommentTextChar">
    <w:name w:val="Comment Text Char"/>
    <w:basedOn w:val="DefaultParagraphFont"/>
    <w:link w:val="CommentText"/>
    <w:uiPriority w:val="99"/>
    <w:rsid w:val="00A23FBE"/>
    <w:rPr>
      <w:sz w:val="20"/>
      <w:szCs w:val="20"/>
    </w:rPr>
  </w:style>
  <w:style w:type="paragraph" w:styleId="NoSpacing">
    <w:name w:val="No Spacing"/>
    <w:uiPriority w:val="1"/>
    <w:qFormat/>
    <w:rsid w:val="00A23FBE"/>
    <w:pPr>
      <w:spacing w:after="0" w:line="240" w:lineRule="auto"/>
    </w:pPr>
    <w:rPr>
      <w:rFonts w:ascii="Century Gothic" w:hAnsi="Century Gothic"/>
    </w:rPr>
  </w:style>
  <w:style w:type="paragraph" w:styleId="CommentSubject">
    <w:name w:val="annotation subject"/>
    <w:basedOn w:val="CommentText"/>
    <w:next w:val="CommentText"/>
    <w:link w:val="CommentSubjectChar"/>
    <w:uiPriority w:val="99"/>
    <w:semiHidden/>
    <w:unhideWhenUsed/>
    <w:rsid w:val="00A23FBE"/>
    <w:pPr>
      <w:spacing w:after="120"/>
    </w:pPr>
    <w:rPr>
      <w:rFonts w:ascii="Century Gothic" w:hAnsi="Century Gothic"/>
      <w:b/>
      <w:bCs/>
    </w:rPr>
  </w:style>
  <w:style w:type="character" w:customStyle="1" w:styleId="CommentSubjectChar">
    <w:name w:val="Comment Subject Char"/>
    <w:basedOn w:val="CommentTextChar"/>
    <w:link w:val="CommentSubject"/>
    <w:uiPriority w:val="99"/>
    <w:semiHidden/>
    <w:rsid w:val="00A23FBE"/>
    <w:rPr>
      <w:rFonts w:ascii="Century Gothic" w:hAnsi="Century Gothic"/>
      <w:b/>
      <w:bCs/>
      <w:sz w:val="20"/>
      <w:szCs w:val="20"/>
    </w:rPr>
  </w:style>
  <w:style w:type="character" w:customStyle="1" w:styleId="Mention1">
    <w:name w:val="Mention1"/>
    <w:basedOn w:val="DefaultParagraphFont"/>
    <w:uiPriority w:val="99"/>
    <w:semiHidden/>
    <w:unhideWhenUsed/>
    <w:rsid w:val="00C66361"/>
    <w:rPr>
      <w:color w:val="2B579A"/>
      <w:shd w:val="clear" w:color="auto" w:fill="E6E6E6"/>
    </w:rPr>
  </w:style>
  <w:style w:type="character" w:customStyle="1" w:styleId="UnresolvedMention1">
    <w:name w:val="Unresolved Mention1"/>
    <w:basedOn w:val="DefaultParagraphFont"/>
    <w:uiPriority w:val="99"/>
    <w:semiHidden/>
    <w:unhideWhenUsed/>
    <w:rsid w:val="00442371"/>
    <w:rPr>
      <w:color w:val="808080"/>
      <w:shd w:val="clear" w:color="auto" w:fill="E6E6E6"/>
    </w:rPr>
  </w:style>
  <w:style w:type="paragraph" w:customStyle="1" w:styleId="Default">
    <w:name w:val="Default"/>
    <w:rsid w:val="00EF6F8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F6F87"/>
    <w:rPr>
      <w:color w:val="954F72" w:themeColor="followedHyperlink"/>
      <w:u w:val="single"/>
    </w:rPr>
  </w:style>
  <w:style w:type="paragraph" w:styleId="Revision">
    <w:name w:val="Revision"/>
    <w:hidden/>
    <w:uiPriority w:val="99"/>
    <w:semiHidden/>
    <w:rsid w:val="003853B9"/>
    <w:pPr>
      <w:spacing w:after="0" w:line="240" w:lineRule="auto"/>
    </w:pPr>
    <w:rPr>
      <w:rFonts w:ascii="Century Gothic" w:hAnsi="Century Gothic"/>
      <w:sz w:val="18"/>
    </w:rPr>
  </w:style>
  <w:style w:type="character" w:styleId="UnresolvedMention">
    <w:name w:val="Unresolved Mention"/>
    <w:basedOn w:val="DefaultParagraphFont"/>
    <w:uiPriority w:val="99"/>
    <w:semiHidden/>
    <w:unhideWhenUsed/>
    <w:rsid w:val="00EA728E"/>
    <w:rPr>
      <w:color w:val="605E5C"/>
      <w:shd w:val="clear" w:color="auto" w:fill="E1DFDD"/>
    </w:rPr>
  </w:style>
  <w:style w:type="character" w:customStyle="1" w:styleId="cf01">
    <w:name w:val="cf01"/>
    <w:basedOn w:val="DefaultParagraphFont"/>
    <w:rsid w:val="004972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420">
      <w:bodyDiv w:val="1"/>
      <w:marLeft w:val="0"/>
      <w:marRight w:val="0"/>
      <w:marTop w:val="0"/>
      <w:marBottom w:val="0"/>
      <w:divBdr>
        <w:top w:val="none" w:sz="0" w:space="0" w:color="auto"/>
        <w:left w:val="none" w:sz="0" w:space="0" w:color="auto"/>
        <w:bottom w:val="none" w:sz="0" w:space="0" w:color="auto"/>
        <w:right w:val="none" w:sz="0" w:space="0" w:color="auto"/>
      </w:divBdr>
    </w:div>
    <w:div w:id="1081220112">
      <w:bodyDiv w:val="1"/>
      <w:marLeft w:val="0"/>
      <w:marRight w:val="0"/>
      <w:marTop w:val="0"/>
      <w:marBottom w:val="0"/>
      <w:divBdr>
        <w:top w:val="none" w:sz="0" w:space="0" w:color="auto"/>
        <w:left w:val="none" w:sz="0" w:space="0" w:color="auto"/>
        <w:bottom w:val="none" w:sz="0" w:space="0" w:color="auto"/>
        <w:right w:val="none" w:sz="0" w:space="0" w:color="auto"/>
      </w:divBdr>
    </w:div>
    <w:div w:id="1450080442">
      <w:bodyDiv w:val="1"/>
      <w:marLeft w:val="0"/>
      <w:marRight w:val="0"/>
      <w:marTop w:val="0"/>
      <w:marBottom w:val="0"/>
      <w:divBdr>
        <w:top w:val="none" w:sz="0" w:space="0" w:color="auto"/>
        <w:left w:val="none" w:sz="0" w:space="0" w:color="auto"/>
        <w:bottom w:val="none" w:sz="0" w:space="0" w:color="auto"/>
        <w:right w:val="none" w:sz="0" w:space="0" w:color="auto"/>
      </w:divBdr>
    </w:div>
    <w:div w:id="20561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munity.we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f.org/membership--community/communities/communities/residuals-and-biosolids-commun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ef.org/globalassets/assets-wef/2---membership/committees/committee-resources-pdfs/wef-committee-manual-mast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A860-B924-47F0-AECD-3D868AEF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Liner</dc:creator>
  <cp:lastModifiedBy>Victoria Weitekamp</cp:lastModifiedBy>
  <cp:revision>8</cp:revision>
  <cp:lastPrinted>2018-07-29T17:26:00Z</cp:lastPrinted>
  <dcterms:created xsi:type="dcterms:W3CDTF">2023-09-08T16:32:00Z</dcterms:created>
  <dcterms:modified xsi:type="dcterms:W3CDTF">2023-09-19T19:59:00Z</dcterms:modified>
</cp:coreProperties>
</file>